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C847B7">
        <w:rPr>
          <w:rFonts w:asciiTheme="minorHAnsi" w:hAnsiTheme="minorHAnsi"/>
          <w:b/>
        </w:rPr>
        <w:t>mówień publicznych /</w:t>
      </w:r>
      <w:r w:rsidR="001321D5">
        <w:rPr>
          <w:rFonts w:asciiTheme="minorHAnsi" w:hAnsiTheme="minorHAnsi"/>
          <w:b/>
        </w:rPr>
        <w:t>t.j. Dz.U. z 201</w:t>
      </w:r>
      <w:r w:rsidR="00964E47">
        <w:rPr>
          <w:rFonts w:asciiTheme="minorHAnsi" w:hAnsiTheme="minorHAnsi"/>
          <w:b/>
        </w:rPr>
        <w:t>9</w:t>
      </w:r>
      <w:r w:rsidR="001321D5">
        <w:rPr>
          <w:rFonts w:asciiTheme="minorHAnsi" w:hAnsiTheme="minorHAnsi"/>
          <w:b/>
        </w:rPr>
        <w:t xml:space="preserve"> r., poz. </w:t>
      </w:r>
      <w:r w:rsidR="00964E47">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D2D11">
        <w:rPr>
          <w:rFonts w:asciiTheme="minorHAnsi" w:hAnsiTheme="minorHAnsi"/>
          <w:b/>
        </w:rPr>
        <w:t>350</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964E47">
        <w:rPr>
          <w:rFonts w:asciiTheme="minorHAnsi" w:hAnsiTheme="minorHAnsi"/>
          <w:lang w:val="de-DE"/>
        </w:rPr>
        <w:t>: BI.I</w:t>
      </w:r>
      <w:r w:rsidR="00205671">
        <w:rPr>
          <w:rFonts w:asciiTheme="minorHAnsi" w:hAnsiTheme="minorHAnsi"/>
          <w:lang w:val="de-DE"/>
        </w:rPr>
        <w:t>.271.</w:t>
      </w:r>
      <w:r w:rsidR="003D2B1E">
        <w:rPr>
          <w:rFonts w:asciiTheme="minorHAnsi" w:hAnsiTheme="minorHAnsi"/>
          <w:lang w:val="de-DE"/>
        </w:rPr>
        <w:t>5</w:t>
      </w:r>
      <w:r w:rsidRPr="0091791C">
        <w:rPr>
          <w:rFonts w:asciiTheme="minorHAnsi" w:hAnsiTheme="minorHAnsi"/>
          <w:lang w:val="de-DE"/>
        </w:rPr>
        <w:t>.</w:t>
      </w:r>
      <w:r w:rsidR="00E850F5" w:rsidRPr="0091791C">
        <w:rPr>
          <w:rFonts w:asciiTheme="minorHAnsi" w:hAnsiTheme="minorHAnsi"/>
          <w:lang w:val="de-DE"/>
        </w:rPr>
        <w:t>20</w:t>
      </w:r>
      <w:r w:rsidR="00964E47">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15719A" w:rsidRDefault="003D2B1E" w:rsidP="00CB1E53">
      <w:pPr>
        <w:pStyle w:val="Akapitzlist"/>
        <w:spacing w:after="0" w:line="240" w:lineRule="auto"/>
        <w:ind w:left="360"/>
        <w:jc w:val="center"/>
        <w:rPr>
          <w:rFonts w:cstheme="minorHAnsi"/>
          <w:b/>
          <w:sz w:val="28"/>
          <w:szCs w:val="28"/>
          <w:u w:val="single"/>
        </w:rPr>
      </w:pPr>
      <w:r>
        <w:rPr>
          <w:rFonts w:cstheme="minorHAnsi"/>
          <w:b/>
          <w:sz w:val="28"/>
          <w:szCs w:val="28"/>
          <w:u w:val="single"/>
        </w:rPr>
        <w:t>„</w:t>
      </w:r>
      <w:r w:rsidRPr="003D2B1E">
        <w:rPr>
          <w:rFonts w:cstheme="minorHAnsi"/>
          <w:b/>
          <w:sz w:val="28"/>
          <w:szCs w:val="28"/>
          <w:u w:val="single"/>
        </w:rPr>
        <w:t>Prace remontowo-adaptacyjne w pomieszczeniach byłej szkoły w Radomyślu Wielkim</w:t>
      </w:r>
      <w:r>
        <w:rPr>
          <w:rFonts w:cstheme="minorHAnsi"/>
          <w:b/>
          <w:sz w:val="28"/>
          <w:szCs w:val="28"/>
          <w:u w:val="single"/>
        </w:rPr>
        <w:t>”</w:t>
      </w:r>
    </w:p>
    <w:p w:rsidR="00C92114" w:rsidRDefault="00C92114" w:rsidP="00CB1E53">
      <w:pPr>
        <w:pStyle w:val="Akapitzlist"/>
        <w:spacing w:after="0" w:line="240" w:lineRule="auto"/>
        <w:ind w:left="360"/>
        <w:jc w:val="center"/>
        <w:rPr>
          <w:rFonts w:cstheme="minorHAnsi"/>
          <w:b/>
          <w:sz w:val="28"/>
          <w:szCs w:val="28"/>
        </w:rPr>
      </w:pPr>
    </w:p>
    <w:p w:rsidR="00C92114" w:rsidRDefault="00F63A6A" w:rsidP="00CB1E53">
      <w:pPr>
        <w:pStyle w:val="Akapitzlist"/>
        <w:spacing w:after="0" w:line="240" w:lineRule="auto"/>
        <w:ind w:left="360"/>
        <w:jc w:val="center"/>
        <w:rPr>
          <w:rFonts w:cstheme="minorHAnsi"/>
          <w:b/>
          <w:sz w:val="28"/>
          <w:szCs w:val="28"/>
        </w:rPr>
      </w:pPr>
      <w:r>
        <w:rPr>
          <w:rFonts w:cstheme="minorHAnsi"/>
          <w:b/>
          <w:sz w:val="28"/>
          <w:szCs w:val="28"/>
        </w:rPr>
        <w:t>w ramach projektu pn.</w:t>
      </w:r>
    </w:p>
    <w:p w:rsidR="00F63A6A" w:rsidRPr="00F63A6A" w:rsidRDefault="00F63A6A" w:rsidP="00CB1E53">
      <w:pPr>
        <w:pStyle w:val="Akapitzlist"/>
        <w:spacing w:after="0" w:line="240" w:lineRule="auto"/>
        <w:ind w:left="360"/>
        <w:jc w:val="center"/>
        <w:rPr>
          <w:rFonts w:cstheme="minorHAnsi"/>
          <w:b/>
          <w:sz w:val="28"/>
          <w:szCs w:val="28"/>
        </w:rPr>
      </w:pPr>
      <w:r>
        <w:rPr>
          <w:rFonts w:cstheme="minorHAnsi"/>
          <w:b/>
          <w:sz w:val="28"/>
          <w:szCs w:val="28"/>
        </w:rPr>
        <w:t xml:space="preserve"> „</w:t>
      </w:r>
      <w:r w:rsidRPr="00F63A6A">
        <w:rPr>
          <w:rFonts w:cstheme="minorHAnsi"/>
          <w:b/>
          <w:i/>
          <w:sz w:val="28"/>
          <w:szCs w:val="28"/>
        </w:rPr>
        <w:t>Rozwój opieki żłobkowej w gminie Radomyśl Wielki, ułatwiający rodzicom/opiekunom powrót na rynek pracy</w:t>
      </w:r>
      <w:r>
        <w:rPr>
          <w:rFonts w:cstheme="minorHAnsi"/>
          <w:b/>
          <w:i/>
          <w:sz w:val="28"/>
          <w:szCs w:val="28"/>
        </w:rPr>
        <w:t>”</w:t>
      </w:r>
    </w:p>
    <w:p w:rsidR="0085762A" w:rsidRPr="00205671" w:rsidRDefault="0085762A" w:rsidP="00205671">
      <w:pPr>
        <w:jc w:val="cente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D323F1" w:rsidRDefault="00E013D0" w:rsidP="00E013D0">
      <w:pPr>
        <w:pStyle w:val="Akapitzlist"/>
        <w:numPr>
          <w:ilvl w:val="0"/>
          <w:numId w:val="39"/>
        </w:numPr>
        <w:spacing w:after="0" w:line="240" w:lineRule="auto"/>
        <w:jc w:val="both"/>
      </w:pPr>
      <w:r w:rsidRPr="0049660E">
        <w:t xml:space="preserve">Oświadczenie o przynależności lub braku przynależności do grupy kapitałowej – </w:t>
      </w:r>
    </w:p>
    <w:p w:rsidR="00E013D0" w:rsidRDefault="00E013D0" w:rsidP="00D323F1">
      <w:pPr>
        <w:pStyle w:val="Akapitzlist"/>
        <w:spacing w:after="0" w:line="240" w:lineRule="auto"/>
        <w:ind w:left="1068"/>
        <w:jc w:val="both"/>
      </w:pPr>
      <w:r w:rsidRPr="0049660E">
        <w:t>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E013D0">
        <w:t>bót budowlanych – Załącznik nr 4</w:t>
      </w:r>
    </w:p>
    <w:p w:rsidR="00E716EF" w:rsidRPr="0049660E" w:rsidRDefault="00E013D0" w:rsidP="004761CB">
      <w:pPr>
        <w:pStyle w:val="Akapitzlist"/>
        <w:numPr>
          <w:ilvl w:val="0"/>
          <w:numId w:val="39"/>
        </w:numPr>
        <w:spacing w:after="0" w:line="240" w:lineRule="auto"/>
        <w:jc w:val="both"/>
      </w:pPr>
      <w:r>
        <w:t>Wykaz osób- Załącznik nr 5</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1278F7" w:rsidRDefault="001278F7">
      <w:r w:rsidRPr="000E753A">
        <w:rPr>
          <w:b/>
        </w:rPr>
        <w:t xml:space="preserve">Specyfikacja istotnych warunków zamówienia została zatwierdzona w dniu </w:t>
      </w:r>
      <w:r w:rsidR="003D2B1E">
        <w:rPr>
          <w:b/>
        </w:rPr>
        <w:t>0</w:t>
      </w:r>
      <w:r w:rsidR="004761CB">
        <w:rPr>
          <w:b/>
        </w:rPr>
        <w:t>4</w:t>
      </w:r>
      <w:r w:rsidR="00DD2D11">
        <w:rPr>
          <w:b/>
        </w:rPr>
        <w:t>.</w:t>
      </w:r>
      <w:r w:rsidR="00EE72FE">
        <w:rPr>
          <w:b/>
        </w:rPr>
        <w:t>0</w:t>
      </w:r>
      <w:r w:rsidR="003D2B1E">
        <w:rPr>
          <w:b/>
        </w:rPr>
        <w:t>6</w:t>
      </w:r>
      <w:r w:rsidR="007E265D">
        <w:rPr>
          <w:b/>
        </w:rPr>
        <w:t>.2020</w:t>
      </w:r>
      <w:r w:rsidRPr="006C66E3">
        <w:rPr>
          <w:b/>
        </w:rPr>
        <w:t xml:space="preserve"> r.</w:t>
      </w:r>
    </w:p>
    <w:p w:rsidR="000E753A" w:rsidRDefault="000E753A"/>
    <w:p w:rsidR="00BB6E65" w:rsidRDefault="00BB6E65"/>
    <w:p w:rsidR="001278F7" w:rsidRDefault="001278F7" w:rsidP="00BB6E65">
      <w:pPr>
        <w:spacing w:after="0"/>
        <w:jc w:val="right"/>
      </w:pPr>
      <w:r>
        <w:t>…………………………………………………………………</w:t>
      </w:r>
    </w:p>
    <w:p w:rsidR="000E753A" w:rsidRDefault="000E753A" w:rsidP="00BB6E65">
      <w:pPr>
        <w:spacing w:after="0"/>
        <w:jc w:val="right"/>
      </w:pPr>
      <w:r>
        <w:t>Podpis Kierownika Zamawiającego</w:t>
      </w:r>
    </w:p>
    <w:p w:rsidR="00C03225" w:rsidRDefault="00C03225"/>
    <w:p w:rsidR="004761CB" w:rsidRDefault="004761CB"/>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EA4AA9" w:rsidP="00C80942">
      <w:pPr>
        <w:spacing w:after="0"/>
        <w:rPr>
          <w:b/>
        </w:rPr>
      </w:pPr>
      <w:r>
        <w:rPr>
          <w:b/>
        </w:rPr>
        <w:t>u</w:t>
      </w:r>
      <w:r w:rsidR="00C80942" w:rsidRPr="00F61CC8">
        <w:rPr>
          <w:b/>
        </w:rPr>
        <w:t>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1321D5">
        <w:t>znych (tekst jedn. Dz. U. z 201</w:t>
      </w:r>
      <w:r w:rsidR="002E208F">
        <w:t>9</w:t>
      </w:r>
      <w:r w:rsidR="001321D5">
        <w:t xml:space="preserve"> r., poz. </w:t>
      </w:r>
      <w:r w:rsidR="002E208F">
        <w:t>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2E208F">
        <w:t>9</w:t>
      </w:r>
      <w:r w:rsidRPr="00C80942">
        <w:t xml:space="preserve"> r., poz. </w:t>
      </w:r>
      <w:r w:rsidR="002E208F">
        <w:t>1145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15719A" w:rsidRPr="003D3E5D" w:rsidRDefault="008D1A3A" w:rsidP="00F85D6A">
      <w:pPr>
        <w:pStyle w:val="Akapitzlist"/>
        <w:spacing w:after="0" w:line="240" w:lineRule="auto"/>
        <w:ind w:left="360"/>
        <w:jc w:val="both"/>
        <w:rPr>
          <w:rFonts w:cstheme="minorHAnsi"/>
          <w:b/>
        </w:rPr>
      </w:pPr>
      <w:r w:rsidRPr="003D3E5D">
        <w:t>Przedmiotem zamówienia jest:</w:t>
      </w:r>
      <w:r w:rsidR="00B56D2A" w:rsidRPr="003D3E5D">
        <w:t xml:space="preserve"> </w:t>
      </w:r>
      <w:r w:rsidR="001D7D6F" w:rsidRPr="003D3E5D">
        <w:rPr>
          <w:rFonts w:cstheme="minorHAnsi"/>
          <w:b/>
        </w:rPr>
        <w:t>„Prace remontowo-adaptacyjne w pomieszczeniach byłej szkoły w Radomyślu Wielkim”</w:t>
      </w:r>
      <w:r w:rsidR="00F85D6A" w:rsidRPr="003D3E5D">
        <w:rPr>
          <w:rFonts w:cstheme="minorHAnsi"/>
          <w:b/>
        </w:rPr>
        <w:t>.</w:t>
      </w:r>
    </w:p>
    <w:p w:rsidR="003D3E5D" w:rsidRPr="003D3E5D" w:rsidRDefault="003D3E5D" w:rsidP="003D3E5D">
      <w:pPr>
        <w:pStyle w:val="Akapitzlist"/>
        <w:spacing w:after="0" w:line="240" w:lineRule="auto"/>
        <w:ind w:left="360"/>
        <w:jc w:val="both"/>
        <w:rPr>
          <w:b/>
        </w:rPr>
      </w:pPr>
    </w:p>
    <w:p w:rsidR="003D3E5D" w:rsidRPr="003D3E5D" w:rsidRDefault="003D3E5D" w:rsidP="003D3E5D">
      <w:pPr>
        <w:pStyle w:val="Akapitzlist"/>
        <w:spacing w:after="0" w:line="240" w:lineRule="auto"/>
        <w:ind w:left="360"/>
        <w:jc w:val="both"/>
        <w:rPr>
          <w:b/>
        </w:rPr>
      </w:pPr>
      <w:r w:rsidRPr="003D3E5D">
        <w:rPr>
          <w:b/>
        </w:rPr>
        <w:t>Przedmiotowe zamówienie finansowane będzie z budżetu Unii Europejskiej w ramach Regionalnego Programu Operacyjnego Województwa Podkarpackiego na lata 2014-2020</w:t>
      </w:r>
    </w:p>
    <w:p w:rsidR="003D3E5D" w:rsidRPr="003D3E5D" w:rsidRDefault="003D3E5D" w:rsidP="003D3E5D">
      <w:pPr>
        <w:pStyle w:val="Akapitzlist"/>
        <w:spacing w:after="0" w:line="240" w:lineRule="auto"/>
        <w:ind w:left="360"/>
        <w:jc w:val="both"/>
        <w:rPr>
          <w:b/>
        </w:rPr>
      </w:pPr>
      <w:r w:rsidRPr="003D3E5D">
        <w:rPr>
          <w:b/>
        </w:rPr>
        <w:t>Oś priorytetowa VII Regionalny rynek pracy</w:t>
      </w:r>
    </w:p>
    <w:p w:rsidR="003D3E5D" w:rsidRPr="003D3E5D" w:rsidRDefault="003D3E5D" w:rsidP="003D3E5D">
      <w:pPr>
        <w:pStyle w:val="Akapitzlist"/>
        <w:spacing w:after="0" w:line="240" w:lineRule="auto"/>
        <w:ind w:left="360"/>
        <w:jc w:val="both"/>
        <w:rPr>
          <w:b/>
        </w:rPr>
      </w:pPr>
      <w:r w:rsidRPr="003D3E5D">
        <w:rPr>
          <w:b/>
        </w:rPr>
        <w:t>Działanie 7.4 Rozwój opieki żłobkowej w regionie.</w:t>
      </w:r>
    </w:p>
    <w:p w:rsidR="003D3E5D" w:rsidRDefault="003D3E5D" w:rsidP="003D3E5D">
      <w:pPr>
        <w:pStyle w:val="Akapitzlist"/>
        <w:spacing w:after="0" w:line="240" w:lineRule="auto"/>
        <w:ind w:left="360"/>
        <w:jc w:val="both"/>
        <w:rPr>
          <w:rFonts w:cstheme="minorHAnsi"/>
          <w:b/>
        </w:rPr>
      </w:pPr>
      <w:r w:rsidRPr="003D3E5D">
        <w:rPr>
          <w:rFonts w:cstheme="minorHAnsi"/>
          <w:b/>
        </w:rPr>
        <w:t>Tytuł projektu: Rozwój opieki żłobkowej w Gminie Radomyśl Wielki, ułatwiający rodzicom/opiekunom powrót na rynek pracy</w:t>
      </w:r>
      <w:r w:rsidR="00C14DB2">
        <w:rPr>
          <w:rFonts w:cstheme="minorHAnsi"/>
          <w:b/>
        </w:rPr>
        <w:t>.</w:t>
      </w:r>
    </w:p>
    <w:p w:rsidR="00C14DB2" w:rsidRPr="00C14DB2" w:rsidRDefault="00C14DB2" w:rsidP="003D3E5D">
      <w:pPr>
        <w:pStyle w:val="Akapitzlist"/>
        <w:spacing w:after="0" w:line="240" w:lineRule="auto"/>
        <w:ind w:left="360"/>
        <w:jc w:val="both"/>
        <w:rPr>
          <w:rFonts w:cstheme="minorHAnsi"/>
          <w:b/>
        </w:rPr>
      </w:pPr>
    </w:p>
    <w:p w:rsidR="00DB38C9" w:rsidRDefault="009C5C77" w:rsidP="00DB38C9">
      <w:pPr>
        <w:pStyle w:val="Styl1"/>
        <w:widowControl w:val="0"/>
        <w:suppressAutoHyphens/>
        <w:autoSpaceDE w:val="0"/>
        <w:spacing w:before="60" w:after="0" w:line="276" w:lineRule="auto"/>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CB3396">
        <w:rPr>
          <w:color w:val="000000"/>
          <w:lang w:eastAsia="pl-PL"/>
        </w:rPr>
        <w:t>:</w:t>
      </w:r>
      <w:r w:rsidR="00BC40EE" w:rsidRPr="009C5C77">
        <w:rPr>
          <w:color w:val="000000"/>
          <w:lang w:eastAsia="pl-PL"/>
        </w:rPr>
        <w:t xml:space="preserve"> </w:t>
      </w:r>
      <w:r w:rsidR="00AB741A" w:rsidRPr="00AB741A">
        <w:rPr>
          <w:lang w:eastAsia="pl-PL"/>
        </w:rPr>
        <w:t>wykonan</w:t>
      </w:r>
      <w:r w:rsidR="00DB38C9">
        <w:rPr>
          <w:lang w:eastAsia="pl-PL"/>
        </w:rPr>
        <w:t>ie prac remontowo-adaptacyjnych</w:t>
      </w:r>
      <w:r w:rsidR="0044072F">
        <w:rPr>
          <w:lang w:eastAsia="pl-PL"/>
        </w:rPr>
        <w:t xml:space="preserve"> </w:t>
      </w:r>
      <w:r w:rsidR="00AB741A" w:rsidRPr="00AB741A">
        <w:rPr>
          <w:lang w:eastAsia="pl-PL"/>
        </w:rPr>
        <w:t xml:space="preserve">polegających </w:t>
      </w:r>
      <w:r w:rsidR="00AB741A">
        <w:rPr>
          <w:lang w:eastAsia="pl-PL"/>
        </w:rPr>
        <w:t xml:space="preserve">na likwidacji klatki schodowej, </w:t>
      </w:r>
      <w:r w:rsidR="00AB741A" w:rsidRPr="00AB741A">
        <w:rPr>
          <w:lang w:eastAsia="pl-PL"/>
        </w:rPr>
        <w:t>dostosowania pomieszczeń do potrzeb dziec</w:t>
      </w:r>
      <w:r w:rsidR="00DB38C9">
        <w:rPr>
          <w:lang w:eastAsia="pl-PL"/>
        </w:rPr>
        <w:t xml:space="preserve">i i os. z niepełnosprawnościami w budynku byłej Szkoły Podstawowej w Radomyślu Wielkim na potrzeby żłobka. </w:t>
      </w:r>
    </w:p>
    <w:p w:rsidR="0044072F" w:rsidRDefault="00DB38C9" w:rsidP="0044072F">
      <w:pPr>
        <w:pStyle w:val="Styl1"/>
        <w:widowControl w:val="0"/>
        <w:numPr>
          <w:ilvl w:val="0"/>
          <w:numId w:val="0"/>
        </w:numPr>
        <w:suppressAutoHyphens/>
        <w:autoSpaceDE w:val="0"/>
        <w:spacing w:before="60" w:after="0" w:line="276" w:lineRule="auto"/>
        <w:ind w:left="720"/>
        <w:jc w:val="both"/>
        <w:rPr>
          <w:color w:val="000000"/>
          <w:lang w:eastAsia="pl-PL"/>
        </w:rPr>
      </w:pPr>
      <w:r>
        <w:rPr>
          <w:color w:val="000000"/>
          <w:lang w:eastAsia="pl-PL"/>
        </w:rPr>
        <w:t xml:space="preserve">W budynku zostaną wykonane m.in.: </w:t>
      </w:r>
      <w:r w:rsidRPr="00DB38C9">
        <w:rPr>
          <w:color w:val="000000"/>
          <w:lang w:eastAsia="pl-PL"/>
        </w:rPr>
        <w:t xml:space="preserve"> robot</w:t>
      </w:r>
      <w:r w:rsidR="0044072F">
        <w:rPr>
          <w:color w:val="000000"/>
          <w:lang w:eastAsia="pl-PL"/>
        </w:rPr>
        <w:t>y</w:t>
      </w:r>
      <w:r w:rsidRPr="00DB38C9">
        <w:rPr>
          <w:color w:val="000000"/>
          <w:lang w:eastAsia="pl-PL"/>
        </w:rPr>
        <w:t xml:space="preserve"> rozbiórkow</w:t>
      </w:r>
      <w:r w:rsidR="0044072F">
        <w:rPr>
          <w:color w:val="000000"/>
          <w:lang w:eastAsia="pl-PL"/>
        </w:rPr>
        <w:t>e</w:t>
      </w:r>
      <w:r w:rsidRPr="00DB38C9">
        <w:rPr>
          <w:color w:val="000000"/>
          <w:lang w:eastAsia="pl-PL"/>
        </w:rPr>
        <w:t>, stolark</w:t>
      </w:r>
      <w:r w:rsidR="0044072F">
        <w:rPr>
          <w:color w:val="000000"/>
          <w:lang w:eastAsia="pl-PL"/>
        </w:rPr>
        <w:t>a</w:t>
      </w:r>
      <w:r w:rsidRPr="00DB38C9">
        <w:rPr>
          <w:color w:val="000000"/>
          <w:lang w:eastAsia="pl-PL"/>
        </w:rPr>
        <w:t>, instalacj</w:t>
      </w:r>
      <w:r w:rsidR="0044072F">
        <w:rPr>
          <w:color w:val="000000"/>
          <w:lang w:eastAsia="pl-PL"/>
        </w:rPr>
        <w:t>a</w:t>
      </w:r>
      <w:r w:rsidRPr="00DB38C9">
        <w:rPr>
          <w:color w:val="000000"/>
          <w:lang w:eastAsia="pl-PL"/>
        </w:rPr>
        <w:t xml:space="preserve"> wodno-kanalizacyjn</w:t>
      </w:r>
      <w:r w:rsidR="0044072F">
        <w:rPr>
          <w:color w:val="000000"/>
          <w:lang w:eastAsia="pl-PL"/>
        </w:rPr>
        <w:t>a</w:t>
      </w:r>
      <w:r w:rsidRPr="00DB38C9">
        <w:rPr>
          <w:color w:val="000000"/>
          <w:lang w:eastAsia="pl-PL"/>
        </w:rPr>
        <w:t>, instalacja elektryczn</w:t>
      </w:r>
      <w:r w:rsidR="0044072F">
        <w:rPr>
          <w:color w:val="000000"/>
          <w:lang w:eastAsia="pl-PL"/>
        </w:rPr>
        <w:t>a oraz</w:t>
      </w:r>
      <w:r w:rsidRPr="00DB38C9">
        <w:rPr>
          <w:color w:val="000000"/>
          <w:lang w:eastAsia="pl-PL"/>
        </w:rPr>
        <w:t xml:space="preserve"> wykonanie</w:t>
      </w:r>
      <w:r w:rsidR="0044072F">
        <w:rPr>
          <w:color w:val="000000"/>
          <w:lang w:eastAsia="pl-PL"/>
        </w:rPr>
        <w:t xml:space="preserve"> stropu nad pomieszczeniami. </w:t>
      </w:r>
    </w:p>
    <w:p w:rsidR="00DB38C9" w:rsidRPr="00DB38C9" w:rsidRDefault="0044072F" w:rsidP="0044072F">
      <w:pPr>
        <w:pStyle w:val="Styl1"/>
        <w:widowControl w:val="0"/>
        <w:numPr>
          <w:ilvl w:val="0"/>
          <w:numId w:val="0"/>
        </w:numPr>
        <w:suppressAutoHyphens/>
        <w:autoSpaceDE w:val="0"/>
        <w:spacing w:before="60" w:after="0" w:line="276" w:lineRule="auto"/>
        <w:ind w:left="720"/>
        <w:jc w:val="both"/>
        <w:rPr>
          <w:color w:val="000000"/>
          <w:lang w:eastAsia="pl-PL"/>
        </w:rPr>
      </w:pPr>
      <w:r>
        <w:rPr>
          <w:color w:val="000000"/>
          <w:lang w:eastAsia="pl-PL"/>
        </w:rPr>
        <w:t>W ramach podję</w:t>
      </w:r>
      <w:r w:rsidR="00DB38C9" w:rsidRPr="00DB38C9">
        <w:rPr>
          <w:color w:val="000000"/>
          <w:lang w:eastAsia="pl-PL"/>
        </w:rPr>
        <w:t>tych prac pomieszczenia zostaną tak wykończone, aby:</w:t>
      </w:r>
    </w:p>
    <w:p w:rsidR="00DB38C9" w:rsidRPr="00DB38C9" w:rsidRDefault="00DB38C9" w:rsidP="0044072F">
      <w:pPr>
        <w:pStyle w:val="Styl1"/>
        <w:widowControl w:val="0"/>
        <w:numPr>
          <w:ilvl w:val="0"/>
          <w:numId w:val="0"/>
        </w:numPr>
        <w:suppressAutoHyphens/>
        <w:autoSpaceDE w:val="0"/>
        <w:spacing w:before="60" w:after="0" w:line="276" w:lineRule="auto"/>
        <w:ind w:left="720"/>
        <w:jc w:val="both"/>
        <w:rPr>
          <w:color w:val="000000"/>
          <w:lang w:eastAsia="pl-PL"/>
        </w:rPr>
      </w:pPr>
      <w:r w:rsidRPr="00DB38C9">
        <w:rPr>
          <w:color w:val="000000"/>
          <w:lang w:eastAsia="pl-PL"/>
        </w:rPr>
        <w:t>-w pomieszczeniach higieniczno-sanitarnych możliwe było łatwe utrzymanie czystości, ściany do wysokości co najmniej 2 m będą pokryte materiałami zmywalnymi, nienasiąkliwymi i odpornymi na działanie wilgoci oraz materiałami nietoksycznymi i odpornymi na działanie środków dezynfekcyjnych,</w:t>
      </w:r>
    </w:p>
    <w:p w:rsidR="00DB38C9" w:rsidRPr="00DB38C9" w:rsidRDefault="00DB38C9" w:rsidP="0044072F">
      <w:pPr>
        <w:pStyle w:val="Styl1"/>
        <w:widowControl w:val="0"/>
        <w:numPr>
          <w:ilvl w:val="0"/>
          <w:numId w:val="0"/>
        </w:numPr>
        <w:suppressAutoHyphens/>
        <w:autoSpaceDE w:val="0"/>
        <w:spacing w:before="60" w:after="0" w:line="276" w:lineRule="auto"/>
        <w:ind w:left="720"/>
        <w:jc w:val="both"/>
        <w:rPr>
          <w:color w:val="000000"/>
          <w:lang w:eastAsia="pl-PL"/>
        </w:rPr>
      </w:pPr>
      <w:r w:rsidRPr="00DB38C9">
        <w:rPr>
          <w:color w:val="000000"/>
          <w:lang w:eastAsia="pl-PL"/>
        </w:rPr>
        <w:t>-pomieszczenia będą pomalowane nietoksycznymi farbami, zmywalnymi,</w:t>
      </w:r>
    </w:p>
    <w:p w:rsidR="0044072F" w:rsidRDefault="00DB38C9" w:rsidP="0044072F">
      <w:pPr>
        <w:pStyle w:val="Styl1"/>
        <w:widowControl w:val="0"/>
        <w:numPr>
          <w:ilvl w:val="0"/>
          <w:numId w:val="0"/>
        </w:numPr>
        <w:suppressAutoHyphens/>
        <w:autoSpaceDE w:val="0"/>
        <w:spacing w:before="60" w:after="0" w:line="276" w:lineRule="auto"/>
        <w:ind w:left="720"/>
        <w:jc w:val="both"/>
        <w:rPr>
          <w:color w:val="000000"/>
          <w:lang w:eastAsia="pl-PL"/>
        </w:rPr>
      </w:pPr>
      <w:r w:rsidRPr="00DB38C9">
        <w:rPr>
          <w:color w:val="000000"/>
          <w:lang w:eastAsia="pl-PL"/>
        </w:rPr>
        <w:t xml:space="preserve">-okładziny sufitów oraz sufity podwieszone będą wykonane z materiałów niepalnych lub </w:t>
      </w:r>
      <w:r w:rsidRPr="00DB38C9">
        <w:rPr>
          <w:color w:val="000000"/>
          <w:lang w:eastAsia="pl-PL"/>
        </w:rPr>
        <w:lastRenderedPageBreak/>
        <w:t>niezapalnych, niekapiących i nieodpadających pod wpływem ognia,</w:t>
      </w:r>
    </w:p>
    <w:p w:rsidR="0044072F" w:rsidRDefault="00DB38C9" w:rsidP="0044072F">
      <w:pPr>
        <w:pStyle w:val="Styl1"/>
        <w:widowControl w:val="0"/>
        <w:numPr>
          <w:ilvl w:val="0"/>
          <w:numId w:val="0"/>
        </w:numPr>
        <w:suppressAutoHyphens/>
        <w:autoSpaceDE w:val="0"/>
        <w:spacing w:before="60" w:after="0" w:line="276" w:lineRule="auto"/>
        <w:ind w:left="720"/>
        <w:jc w:val="both"/>
        <w:rPr>
          <w:color w:val="000000"/>
          <w:lang w:eastAsia="pl-PL"/>
        </w:rPr>
      </w:pPr>
      <w:r w:rsidRPr="00DB38C9">
        <w:rPr>
          <w:color w:val="000000"/>
          <w:lang w:eastAsia="pl-PL"/>
        </w:rPr>
        <w:t>- instalacja elektryczna będzie zabezpieczona przed dostępem dzieci,</w:t>
      </w:r>
    </w:p>
    <w:p w:rsidR="00DB38C9" w:rsidRDefault="00DB38C9" w:rsidP="0044072F">
      <w:pPr>
        <w:pStyle w:val="Styl1"/>
        <w:widowControl w:val="0"/>
        <w:numPr>
          <w:ilvl w:val="0"/>
          <w:numId w:val="0"/>
        </w:numPr>
        <w:suppressAutoHyphens/>
        <w:autoSpaceDE w:val="0"/>
        <w:spacing w:before="60" w:after="0" w:line="276" w:lineRule="auto"/>
        <w:ind w:left="720"/>
        <w:jc w:val="both"/>
        <w:rPr>
          <w:color w:val="000000"/>
          <w:lang w:eastAsia="pl-PL"/>
        </w:rPr>
      </w:pPr>
      <w:r w:rsidRPr="00DB38C9">
        <w:rPr>
          <w:color w:val="000000"/>
          <w:lang w:eastAsia="pl-PL"/>
        </w:rPr>
        <w:t>-na grzejnikach zostaną zamontowane osłony, ochraniające przed bezpośrednim kontaktem z elementem grzejnym.</w:t>
      </w:r>
    </w:p>
    <w:p w:rsidR="0044072F" w:rsidRDefault="0044072F" w:rsidP="0044072F">
      <w:pPr>
        <w:pStyle w:val="Styl1"/>
        <w:widowControl w:val="0"/>
        <w:numPr>
          <w:ilvl w:val="0"/>
          <w:numId w:val="0"/>
        </w:numPr>
        <w:suppressAutoHyphens/>
        <w:autoSpaceDE w:val="0"/>
        <w:spacing w:before="60" w:after="0" w:line="276" w:lineRule="auto"/>
        <w:ind w:left="720"/>
        <w:jc w:val="both"/>
        <w:rPr>
          <w:color w:val="000000"/>
          <w:lang w:eastAsia="pl-PL"/>
        </w:rPr>
      </w:pPr>
      <w:r w:rsidRPr="0044072F">
        <w:rPr>
          <w:color w:val="000000"/>
          <w:lang w:eastAsia="pl-PL"/>
        </w:rPr>
        <w:t>Przystosowane pomieszczenia będą spełniały warunki</w:t>
      </w:r>
      <w:r>
        <w:rPr>
          <w:color w:val="000000"/>
          <w:lang w:eastAsia="pl-PL"/>
        </w:rPr>
        <w:t xml:space="preserve"> </w:t>
      </w:r>
      <w:r w:rsidRPr="0044072F">
        <w:rPr>
          <w:color w:val="000000"/>
          <w:lang w:eastAsia="pl-PL"/>
        </w:rPr>
        <w:t>lokalowe i sanitarne określone w Rozporządzeniu z dnia 10 lipca 2014 r oraz 8 grudnia 2017 r.</w:t>
      </w:r>
      <w:r>
        <w:rPr>
          <w:color w:val="000000"/>
          <w:lang w:eastAsia="pl-PL"/>
        </w:rPr>
        <w:t xml:space="preserve"> </w:t>
      </w:r>
      <w:r w:rsidRPr="0044072F">
        <w:rPr>
          <w:color w:val="000000"/>
          <w:lang w:eastAsia="pl-PL"/>
        </w:rPr>
        <w:t>w sprawie wymagań lokalowych i sanitarnych.</w:t>
      </w:r>
      <w:r>
        <w:rPr>
          <w:color w:val="000000"/>
          <w:lang w:eastAsia="pl-PL"/>
        </w:rPr>
        <w:t xml:space="preserve"> </w:t>
      </w:r>
    </w:p>
    <w:p w:rsidR="00495714" w:rsidRDefault="0044072F" w:rsidP="0044072F">
      <w:pPr>
        <w:pStyle w:val="Styl1"/>
        <w:widowControl w:val="0"/>
        <w:numPr>
          <w:ilvl w:val="0"/>
          <w:numId w:val="0"/>
        </w:numPr>
        <w:suppressAutoHyphens/>
        <w:autoSpaceDE w:val="0"/>
        <w:spacing w:before="60" w:after="0" w:line="276" w:lineRule="auto"/>
        <w:ind w:left="720"/>
        <w:jc w:val="both"/>
        <w:rPr>
          <w:color w:val="000000"/>
          <w:lang w:eastAsia="pl-PL"/>
        </w:rPr>
      </w:pPr>
      <w:r>
        <w:rPr>
          <w:color w:val="000000"/>
          <w:lang w:eastAsia="pl-PL"/>
        </w:rPr>
        <w:t xml:space="preserve">Powierzchnia remontowanych pomieszczeń wynosi ok. 200 m2 i obejmuje </w:t>
      </w:r>
      <w:r w:rsidRPr="0044072F">
        <w:rPr>
          <w:color w:val="000000"/>
          <w:lang w:eastAsia="pl-PL"/>
        </w:rPr>
        <w:t>2 sale zabaw, pomieszczenie do leżakowania, szatni</w:t>
      </w:r>
      <w:r>
        <w:rPr>
          <w:color w:val="000000"/>
          <w:lang w:eastAsia="pl-PL"/>
        </w:rPr>
        <w:t>e</w:t>
      </w:r>
      <w:r w:rsidRPr="0044072F">
        <w:rPr>
          <w:color w:val="000000"/>
          <w:lang w:eastAsia="pl-PL"/>
        </w:rPr>
        <w:t>,</w:t>
      </w:r>
      <w:r>
        <w:rPr>
          <w:color w:val="000000"/>
          <w:lang w:eastAsia="pl-PL"/>
        </w:rPr>
        <w:t xml:space="preserve"> </w:t>
      </w:r>
      <w:r w:rsidRPr="0044072F">
        <w:rPr>
          <w:color w:val="000000"/>
          <w:lang w:eastAsia="pl-PL"/>
        </w:rPr>
        <w:t>pomieszczenie sanitarno-higieniczne, miejsce przechowywania środków czystości</w:t>
      </w:r>
      <w:r>
        <w:rPr>
          <w:color w:val="000000"/>
          <w:lang w:eastAsia="pl-PL"/>
        </w:rPr>
        <w:t>.</w:t>
      </w:r>
    </w:p>
    <w:p w:rsidR="00B776CE" w:rsidRPr="00B776CE" w:rsidRDefault="00B776CE" w:rsidP="0044072F">
      <w:pPr>
        <w:pStyle w:val="Styl1"/>
        <w:widowControl w:val="0"/>
        <w:numPr>
          <w:ilvl w:val="0"/>
          <w:numId w:val="0"/>
        </w:numPr>
        <w:suppressAutoHyphens/>
        <w:autoSpaceDE w:val="0"/>
        <w:spacing w:before="60" w:after="0" w:line="276" w:lineRule="auto"/>
        <w:ind w:left="720"/>
        <w:jc w:val="both"/>
        <w:rPr>
          <w:color w:val="000000"/>
          <w:u w:val="single"/>
          <w:lang w:eastAsia="pl-PL"/>
        </w:rPr>
      </w:pPr>
      <w:r w:rsidRPr="00B776CE">
        <w:rPr>
          <w:color w:val="000000"/>
          <w:u w:val="single"/>
          <w:lang w:eastAsia="pl-PL"/>
        </w:rPr>
        <w:t>Wykonawca wykona inwentaryzację powykonawczą podjazdu dla niepełnosprawnych.</w:t>
      </w:r>
    </w:p>
    <w:p w:rsidR="00B776CE" w:rsidRPr="0044072F" w:rsidRDefault="00B776CE" w:rsidP="0044072F">
      <w:pPr>
        <w:pStyle w:val="Styl1"/>
        <w:widowControl w:val="0"/>
        <w:numPr>
          <w:ilvl w:val="0"/>
          <w:numId w:val="0"/>
        </w:numPr>
        <w:suppressAutoHyphens/>
        <w:autoSpaceDE w:val="0"/>
        <w:spacing w:before="60" w:after="0" w:line="276" w:lineRule="auto"/>
        <w:ind w:left="720"/>
        <w:jc w:val="both"/>
        <w:rPr>
          <w:color w:val="000000"/>
          <w:lang w:eastAsia="pl-PL"/>
        </w:rPr>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bookmarkStart w:id="0" w:name="_GoBack"/>
      <w:bookmarkEnd w:id="0"/>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1D7D6F" w:rsidRDefault="001D7D6F" w:rsidP="001D7D6F">
      <w:pPr>
        <w:pStyle w:val="Akapitzlist"/>
        <w:spacing w:after="0" w:line="240" w:lineRule="auto"/>
        <w:jc w:val="both"/>
      </w:pPr>
      <w:r>
        <w:t>45.00.00.00-7 – roboty budowlane</w:t>
      </w:r>
    </w:p>
    <w:p w:rsidR="001277EA" w:rsidRDefault="001277EA" w:rsidP="001277EA">
      <w:pPr>
        <w:pStyle w:val="Akapitzlist"/>
        <w:spacing w:after="0" w:line="240" w:lineRule="auto"/>
        <w:jc w:val="both"/>
      </w:pPr>
      <w:r>
        <w:t>45</w:t>
      </w:r>
      <w:r>
        <w:t>.</w:t>
      </w:r>
      <w:r>
        <w:t>26</w:t>
      </w:r>
      <w:r>
        <w:t>.</w:t>
      </w:r>
      <w:r>
        <w:t>25</w:t>
      </w:r>
      <w:r>
        <w:t>.</w:t>
      </w:r>
      <w:r>
        <w:t>00-6</w:t>
      </w:r>
      <w:r>
        <w:t xml:space="preserve"> - r</w:t>
      </w:r>
      <w:r>
        <w:t>oboty murarskie i murowe</w:t>
      </w:r>
    </w:p>
    <w:p w:rsidR="001277EA" w:rsidRDefault="001277EA" w:rsidP="001277EA">
      <w:pPr>
        <w:pStyle w:val="Akapitzlist"/>
        <w:spacing w:after="0" w:line="240" w:lineRule="auto"/>
        <w:jc w:val="both"/>
      </w:pPr>
      <w:r>
        <w:t>45</w:t>
      </w:r>
      <w:r>
        <w:t>.</w:t>
      </w:r>
      <w:r>
        <w:t>41</w:t>
      </w:r>
      <w:r>
        <w:t>.</w:t>
      </w:r>
      <w:r>
        <w:t>00</w:t>
      </w:r>
      <w:r>
        <w:t>.00-4 - t</w:t>
      </w:r>
      <w:r>
        <w:t>ynkowanie</w:t>
      </w:r>
    </w:p>
    <w:p w:rsidR="001277EA" w:rsidRDefault="001277EA" w:rsidP="001277EA">
      <w:pPr>
        <w:pStyle w:val="Akapitzlist"/>
        <w:spacing w:after="0" w:line="240" w:lineRule="auto"/>
        <w:jc w:val="both"/>
      </w:pPr>
      <w:r>
        <w:t>45</w:t>
      </w:r>
      <w:r>
        <w:t>.</w:t>
      </w:r>
      <w:r>
        <w:t>44</w:t>
      </w:r>
      <w:r>
        <w:t>.</w:t>
      </w:r>
      <w:r>
        <w:t>21</w:t>
      </w:r>
      <w:r>
        <w:t>.</w:t>
      </w:r>
      <w:r>
        <w:t>00-8</w:t>
      </w:r>
      <w:r>
        <w:t xml:space="preserve"> - r</w:t>
      </w:r>
      <w:r>
        <w:t>oboty malarskie</w:t>
      </w:r>
    </w:p>
    <w:p w:rsidR="001277EA" w:rsidRDefault="001277EA" w:rsidP="001277EA">
      <w:pPr>
        <w:pStyle w:val="Akapitzlist"/>
        <w:spacing w:after="0" w:line="240" w:lineRule="auto"/>
        <w:jc w:val="both"/>
      </w:pPr>
      <w:r>
        <w:t>45</w:t>
      </w:r>
      <w:r>
        <w:t>.</w:t>
      </w:r>
      <w:r>
        <w:t>42</w:t>
      </w:r>
      <w:r>
        <w:t>.</w:t>
      </w:r>
      <w:r>
        <w:t>10</w:t>
      </w:r>
      <w:r>
        <w:t>.00-4 - r</w:t>
      </w:r>
      <w:r>
        <w:t>oboty w zakresie stolarki budowlanej</w:t>
      </w:r>
    </w:p>
    <w:p w:rsidR="001277EA" w:rsidRDefault="001277EA" w:rsidP="001D7D6F">
      <w:pPr>
        <w:pStyle w:val="Akapitzlist"/>
        <w:spacing w:after="0" w:line="240" w:lineRule="auto"/>
        <w:jc w:val="both"/>
      </w:pPr>
      <w:r w:rsidRPr="001277EA">
        <w:t>45</w:t>
      </w:r>
      <w:r>
        <w:t>.</w:t>
      </w:r>
      <w:r w:rsidRPr="001277EA">
        <w:t>11</w:t>
      </w:r>
      <w:r>
        <w:t>.</w:t>
      </w:r>
      <w:r w:rsidRPr="001277EA">
        <w:t>13</w:t>
      </w:r>
      <w:r>
        <w:t>.00-1</w:t>
      </w:r>
      <w:r>
        <w:tab/>
        <w:t>r</w:t>
      </w:r>
      <w:r w:rsidRPr="001277EA">
        <w:t>oboty rozbiórkowe</w:t>
      </w:r>
    </w:p>
    <w:p w:rsidR="001277EA" w:rsidRDefault="001D7D6F" w:rsidP="001D7D6F">
      <w:pPr>
        <w:pStyle w:val="Akapitzlist"/>
        <w:spacing w:after="0" w:line="240" w:lineRule="auto"/>
        <w:jc w:val="both"/>
      </w:pPr>
      <w:r>
        <w:t>45.33.00.00-9 – roboty instalacyjne wodno- kanalizacyjne i sanitarne</w:t>
      </w:r>
    </w:p>
    <w:p w:rsidR="001277EA" w:rsidRDefault="001277EA" w:rsidP="001D7D6F">
      <w:pPr>
        <w:pStyle w:val="Akapitzlist"/>
        <w:spacing w:after="0" w:line="240" w:lineRule="auto"/>
        <w:jc w:val="both"/>
      </w:pPr>
      <w:r w:rsidRPr="001277EA">
        <w:t>45</w:t>
      </w:r>
      <w:r>
        <w:t>.</w:t>
      </w:r>
      <w:r w:rsidRPr="001277EA">
        <w:t>31</w:t>
      </w:r>
      <w:r>
        <w:t>.</w:t>
      </w:r>
      <w:r w:rsidRPr="001277EA">
        <w:t>70</w:t>
      </w:r>
      <w:r>
        <w:t>.00-2 - i</w:t>
      </w:r>
      <w:r w:rsidRPr="001277EA">
        <w:t>nne instalacje elektryczne</w:t>
      </w:r>
    </w:p>
    <w:p w:rsidR="00C47EF0" w:rsidRDefault="00C47EF0" w:rsidP="00C47EF0">
      <w:pPr>
        <w:pStyle w:val="Akapitzlist"/>
        <w:spacing w:after="0" w:line="240" w:lineRule="auto"/>
      </w:pPr>
    </w:p>
    <w:p w:rsidR="00B15BA5" w:rsidRDefault="002B553F" w:rsidP="00B15BA5">
      <w:pPr>
        <w:pStyle w:val="Akapitzlist"/>
        <w:numPr>
          <w:ilvl w:val="1"/>
          <w:numId w:val="2"/>
        </w:numPr>
        <w:spacing w:after="0" w:line="240" w:lineRule="auto"/>
        <w:jc w:val="both"/>
      </w:pPr>
      <w:r>
        <w:t xml:space="preserve">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w:t>
      </w:r>
      <w:r>
        <w:lastRenderedPageBreak/>
        <w:t>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430556" w:rsidRDefault="00430556" w:rsidP="00430556">
      <w:pPr>
        <w:pStyle w:val="Akapitzlist"/>
        <w:spacing w:after="0" w:line="240" w:lineRule="auto"/>
        <w:jc w:val="both"/>
      </w:pPr>
    </w:p>
    <w:p w:rsidR="00B15BA5" w:rsidRDefault="00B15BA5" w:rsidP="00B15BA5">
      <w:pPr>
        <w:pStyle w:val="Akapitzlist"/>
        <w:numPr>
          <w:ilvl w:val="2"/>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B15BA5" w:rsidRDefault="00B15BA5"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03225" w:rsidRDefault="00C03225" w:rsidP="00C03225">
      <w:pPr>
        <w:pStyle w:val="Akapitzlist"/>
        <w:spacing w:after="0" w:line="240" w:lineRule="auto"/>
        <w:jc w:val="both"/>
      </w:pPr>
      <w:r w:rsidRPr="00047837">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w:t>
      </w:r>
      <w:r w:rsidR="005115E5" w:rsidRPr="00047837">
        <w:t>(Dz. U. z 2</w:t>
      </w:r>
      <w:r w:rsidR="00865650" w:rsidRPr="00047837">
        <w:t>01</w:t>
      </w:r>
      <w:r>
        <w:t>9</w:t>
      </w:r>
      <w:r w:rsidR="00865650" w:rsidRPr="00047837">
        <w:t xml:space="preserve"> r. poz. </w:t>
      </w:r>
      <w:r>
        <w:t>1040</w:t>
      </w:r>
      <w:r w:rsidR="00865650" w:rsidRPr="00047837">
        <w:t xml:space="preserve"> z późn. zm</w:t>
      </w:r>
      <w:r w:rsidR="00865650" w:rsidRPr="006E2553">
        <w:t xml:space="preserve">.), tj. </w:t>
      </w:r>
      <w:r w:rsidR="00CC7266">
        <w:t xml:space="preserve"> </w:t>
      </w:r>
      <w:r w:rsidR="00CC7266" w:rsidRPr="00BB468B">
        <w:t>czynności ogólnobudowlane</w:t>
      </w:r>
      <w:r w:rsidR="00400769">
        <w:t>, czynności instalacyjne.</w:t>
      </w:r>
    </w:p>
    <w:p w:rsidR="00A870AE" w:rsidRPr="00A870AE" w:rsidRDefault="00A870AE" w:rsidP="00A870A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A870AE" w:rsidRPr="00B848C3" w:rsidRDefault="00A870AE" w:rsidP="00A870AE">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 budowlanych</w:t>
      </w:r>
      <w:r w:rsidRPr="00B848C3">
        <w:rPr>
          <w:rFonts w:cstheme="minorHAnsi"/>
        </w:rPr>
        <w:t xml:space="preserve"> dostarczy Zamawiającemu: </w:t>
      </w:r>
    </w:p>
    <w:p w:rsidR="00A870AE" w:rsidRDefault="00A870AE" w:rsidP="00A870A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870AE" w:rsidRPr="00CE10AD" w:rsidRDefault="00A870AE" w:rsidP="00A870AE">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870AE" w:rsidRDefault="00A870AE" w:rsidP="00A870A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w:t>
      </w:r>
      <w:r w:rsidR="003E4D34">
        <w:rPr>
          <w:rFonts w:cs="Calibri"/>
        </w:rPr>
        <w:t xml:space="preserve">zgodnie z przepisami </w:t>
      </w:r>
      <w:r w:rsidR="003E4D34">
        <w:t>rozporządzenia Parlamentu Europejskiego i Rady (UE) 2016/679 z dnia 27 kwietnia 2016 r. „RODO”</w:t>
      </w:r>
      <w:r w:rsidRPr="00FA631E">
        <w:rPr>
          <w:rFonts w:cstheme="minorHAnsi"/>
        </w:rPr>
        <w:t xml:space="preserve">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A870AE" w:rsidRDefault="00A870AE" w:rsidP="00A870A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w:t>
      </w:r>
      <w:r w:rsidR="003E4D34" w:rsidRPr="003E4D34">
        <w:rPr>
          <w:rFonts w:cs="Calibri"/>
        </w:rPr>
        <w:t xml:space="preserve"> </w:t>
      </w:r>
      <w:r w:rsidR="003E4D34">
        <w:rPr>
          <w:rFonts w:cs="Calibri"/>
        </w:rPr>
        <w:t xml:space="preserve">zgodnie z przepisami </w:t>
      </w:r>
      <w:r w:rsidR="003E4D34">
        <w:t>rozporządzenia Parlamentu Europejskiego i Rady (UE) 2016/679 z dnia 27 kwietnia 2016 r. „RODO”</w:t>
      </w:r>
      <w:r>
        <w:rPr>
          <w:rFonts w:cstheme="minorHAnsi"/>
        </w:rPr>
        <w:t>;</w:t>
      </w:r>
    </w:p>
    <w:p w:rsidR="00A870AE" w:rsidRPr="00B848C3" w:rsidRDefault="00A870AE" w:rsidP="00A870A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870AE" w:rsidRDefault="00A870AE" w:rsidP="00A870AE">
      <w:pPr>
        <w:pStyle w:val="Akapitzlist"/>
        <w:numPr>
          <w:ilvl w:val="0"/>
          <w:numId w:val="40"/>
        </w:numPr>
        <w:spacing w:after="0" w:line="240" w:lineRule="auto"/>
        <w:jc w:val="both"/>
      </w:pPr>
      <w:r w:rsidRPr="003B7573">
        <w:lastRenderedPageBreak/>
        <w:t>Na każde żądanie Zamawiającego, w terminie do 2 dni roboczych i w formie przez Zamawiającego określonej, Wykonawca jest zobowiązany udzielić wyjaśnień w powyższym zakresie.</w:t>
      </w:r>
    </w:p>
    <w:p w:rsidR="00A870AE" w:rsidRDefault="00A870AE" w:rsidP="00A870AE">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A870AE" w:rsidRDefault="00A870AE" w:rsidP="00A870A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870AE" w:rsidRDefault="00A870AE" w:rsidP="00C03225">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BB6E65">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3E4D34" w:rsidRPr="003E4D34" w:rsidRDefault="003E4D34" w:rsidP="003E4D34">
      <w:pPr>
        <w:pStyle w:val="Akapitzlist"/>
        <w:numPr>
          <w:ilvl w:val="1"/>
          <w:numId w:val="2"/>
        </w:numPr>
        <w:spacing w:after="0" w:line="240" w:lineRule="auto"/>
        <w:jc w:val="both"/>
        <w:rPr>
          <w:color w:val="FF0000"/>
        </w:rPr>
      </w:pPr>
      <w:r w:rsidRPr="005C0AB4">
        <w:t xml:space="preserve">Zamawiający przewiduje możliwość udzielenia zamówień, o których mowa w art. 67 ust. 1 pkt 6 PZP, w okresie 3 lat od dnia udzielenia zamówienia podstawowego, o wartości do </w:t>
      </w:r>
      <w:r w:rsidR="00272521">
        <w:t>2</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3E4D34" w:rsidRPr="00632383" w:rsidRDefault="003E4D34" w:rsidP="003E4D3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Jeżeli zmiana albo rezygnacja z podwykonawcy dotyczy podmiotu na którego zasoby Wykonawca powoływał się, na zasadach określonych w art. 22a ust. 1, w celu wykazania spe</w:t>
      </w:r>
      <w:r w:rsidR="00725456">
        <w:t>łnienia warunków udziału w postę</w:t>
      </w:r>
      <w:r>
        <w:t xml:space="preserv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lastRenderedPageBreak/>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400769"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w:t>
      </w:r>
      <w:r w:rsidR="00CB13FA" w:rsidRPr="00400769">
        <w:t xml:space="preserve">do </w:t>
      </w:r>
      <w:r w:rsidR="00400769" w:rsidRPr="00400769">
        <w:rPr>
          <w:b/>
        </w:rPr>
        <w:t>15</w:t>
      </w:r>
      <w:r w:rsidR="00B44945" w:rsidRPr="00400769">
        <w:rPr>
          <w:b/>
        </w:rPr>
        <w:t>.</w:t>
      </w:r>
      <w:r w:rsidR="00400769" w:rsidRPr="00400769">
        <w:rPr>
          <w:b/>
        </w:rPr>
        <w:t>09</w:t>
      </w:r>
      <w:r w:rsidR="007E265D" w:rsidRPr="00400769">
        <w:rPr>
          <w:b/>
          <w:bCs/>
        </w:rPr>
        <w:t>.2020</w:t>
      </w:r>
      <w:r w:rsidR="00CB13FA" w:rsidRPr="00400769">
        <w:rPr>
          <w:b/>
          <w:bCs/>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49766E">
        <w:t xml:space="preserve">wykonanie min. </w:t>
      </w:r>
      <w:r w:rsidR="00400769">
        <w:t>jednego</w:t>
      </w:r>
      <w:r w:rsidR="0049766E">
        <w:t xml:space="preserve"> </w:t>
      </w:r>
      <w:r w:rsidR="0079251B">
        <w:t xml:space="preserve"> zamówie</w:t>
      </w:r>
      <w:r w:rsidR="00400769">
        <w:t>nia</w:t>
      </w:r>
      <w:r w:rsidR="0079251B">
        <w:t xml:space="preserve"> porównywaln</w:t>
      </w:r>
      <w:r w:rsidR="00400769">
        <w:t>ego</w:t>
      </w:r>
      <w:r w:rsidR="0079251B">
        <w:t xml:space="preserve">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Jako jedno zamówienie porównywalne rozumie się wykonanie robót budo</w:t>
      </w:r>
      <w:r w:rsidR="0049766E">
        <w:t>wlanyc</w:t>
      </w:r>
      <w:r w:rsidR="00400769">
        <w:t xml:space="preserve">h remontowych w </w:t>
      </w:r>
      <w:r w:rsidR="0049766E">
        <w:t xml:space="preserve"> </w:t>
      </w:r>
      <w:r w:rsidR="00CF114C">
        <w:t xml:space="preserve">budynku </w:t>
      </w:r>
      <w:r w:rsidR="00400769">
        <w:t>o wartości min. 150.000,00 zł brutto.</w:t>
      </w:r>
      <w:r>
        <w:t xml:space="preserve">  </w:t>
      </w:r>
    </w:p>
    <w:p w:rsidR="00251CC3" w:rsidRDefault="007A5088" w:rsidP="00B566AC">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B566AC" w:rsidRPr="00395F05" w:rsidRDefault="00B566AC" w:rsidP="00B566AC">
      <w:pPr>
        <w:pStyle w:val="Akapitzlist"/>
        <w:spacing w:after="0" w:line="240" w:lineRule="auto"/>
        <w:ind w:left="1080"/>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E00814" w:rsidRPr="00E00814" w:rsidRDefault="00EE63BF" w:rsidP="003C31DF">
      <w:pPr>
        <w:spacing w:after="0" w:line="240" w:lineRule="auto"/>
        <w:ind w:left="1068"/>
        <w:jc w:val="both"/>
        <w:rPr>
          <w:b/>
        </w:rPr>
      </w:pPr>
      <w:r w:rsidRPr="00EE63BF">
        <w:t xml:space="preserve">- Kierownik budowy – </w:t>
      </w:r>
      <w:r w:rsidR="003A4420">
        <w:t>posiadający uprawnienia do kierowania budowy w zakresie konstrukcyjno – budowlanym</w:t>
      </w:r>
      <w:r w:rsidRPr="00EE63BF">
        <w:t xml:space="preserve">, posiadający min. </w:t>
      </w:r>
      <w:r w:rsidRPr="00E27775">
        <w:rPr>
          <w:b/>
        </w:rPr>
        <w:t>3 lata doświadczenia</w:t>
      </w:r>
      <w:r w:rsidR="00E00814">
        <w:rPr>
          <w:b/>
        </w:rPr>
        <w:t>.</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t>
      </w:r>
      <w:r>
        <w:lastRenderedPageBreak/>
        <w:t xml:space="preserve">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184021">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w:t>
      </w:r>
      <w:r>
        <w:lastRenderedPageBreak/>
        <w:t>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184021">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184021">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lastRenderedPageBreak/>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A413EB">
        <w:t xml:space="preserve">t.j. </w:t>
      </w:r>
      <w:r w:rsidRPr="00CF798D">
        <w:t>Dz. U. z 201</w:t>
      </w:r>
      <w:r w:rsidR="00A413EB">
        <w:t>9</w:t>
      </w:r>
      <w:r w:rsidRPr="00CF798D">
        <w:t xml:space="preserve"> r. poz. </w:t>
      </w:r>
      <w:r w:rsidR="00A413EB">
        <w:t>700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lastRenderedPageBreak/>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 xml:space="preserve">Dokumenty te potwierdzają spełnianie warunków udziału w </w:t>
      </w:r>
      <w:r w:rsidRPr="006B47BB">
        <w:lastRenderedPageBreak/>
        <w:t>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54355">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5750C0" w:rsidP="00BB6E65">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BB6E65">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5C2454">
        <w:t>Wiesław Kapustka</w:t>
      </w:r>
      <w:r>
        <w:t xml:space="preserve"> – </w:t>
      </w:r>
      <w:r w:rsidR="005C2454">
        <w:t xml:space="preserve">Kierownik Wydziału </w:t>
      </w:r>
      <w:r>
        <w:t>Inwest</w:t>
      </w:r>
      <w:r w:rsidR="005C2454">
        <w:t xml:space="preserve">ycji, </w:t>
      </w:r>
      <w:r>
        <w:t xml:space="preserve">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 xml:space="preserve">sprawy formalne – Joanna Kulpa – od poniedziałku do piątku w godz. od </w:t>
      </w:r>
      <w:r w:rsidR="00374812">
        <w:t>8:00 do 15.30 –  tel. (014) 68-07</w:t>
      </w:r>
      <w:r>
        <w:t>-</w:t>
      </w:r>
      <w:r w:rsidR="00374812">
        <w:t>060</w:t>
      </w:r>
      <w:r>
        <w:t>;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7147EE"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wysokości </w:t>
      </w:r>
      <w:r w:rsidR="007147EE" w:rsidRPr="007147EE">
        <w:rPr>
          <w:b/>
        </w:rPr>
        <w:t>2</w:t>
      </w:r>
      <w:r w:rsidR="008E1B22" w:rsidRPr="007147EE">
        <w:rPr>
          <w:b/>
        </w:rPr>
        <w:t>.</w:t>
      </w:r>
      <w:r w:rsidR="007147EE" w:rsidRPr="007147EE">
        <w:rPr>
          <w:b/>
        </w:rPr>
        <w:t>5</w:t>
      </w:r>
      <w:r w:rsidR="008E1B22" w:rsidRPr="007147EE">
        <w:rPr>
          <w:b/>
        </w:rPr>
        <w:t>00,00</w:t>
      </w:r>
      <w:r w:rsidR="008E1B22" w:rsidRPr="007147EE">
        <w:t xml:space="preserve"> </w:t>
      </w:r>
      <w:r w:rsidRPr="007147EE">
        <w:rPr>
          <w:b/>
        </w:rPr>
        <w:t>PLN</w:t>
      </w:r>
      <w:r w:rsidRPr="007147EE">
        <w:t xml:space="preserve">. </w:t>
      </w:r>
    </w:p>
    <w:p w:rsidR="0064553D" w:rsidRPr="007147EE" w:rsidRDefault="0064553D" w:rsidP="00E50916">
      <w:pPr>
        <w:spacing w:after="0" w:line="240" w:lineRule="auto"/>
        <w:ind w:left="720"/>
        <w:jc w:val="both"/>
        <w:rPr>
          <w:b/>
        </w:rPr>
      </w:pPr>
      <w:r w:rsidRPr="007147EE">
        <w:t xml:space="preserve">Wadium musi znaleźć się na koncie Zamawiającego </w:t>
      </w:r>
      <w:r w:rsidRPr="007147EE">
        <w:rPr>
          <w:b/>
        </w:rPr>
        <w:t>do</w:t>
      </w:r>
      <w:r w:rsidRPr="007147EE">
        <w:t xml:space="preserve"> </w:t>
      </w:r>
      <w:r w:rsidRPr="007147EE">
        <w:rPr>
          <w:b/>
        </w:rPr>
        <w:t xml:space="preserve">godziny 10:00, do dnia </w:t>
      </w:r>
      <w:r w:rsidR="00EE72FE" w:rsidRPr="007147EE">
        <w:rPr>
          <w:b/>
        </w:rPr>
        <w:t xml:space="preserve">  </w:t>
      </w:r>
      <w:r w:rsidR="0009561D">
        <w:rPr>
          <w:b/>
        </w:rPr>
        <w:t>19</w:t>
      </w:r>
      <w:r w:rsidR="00EE72FE" w:rsidRPr="007147EE">
        <w:rPr>
          <w:b/>
        </w:rPr>
        <w:t>.0</w:t>
      </w:r>
      <w:r w:rsidR="0009561D">
        <w:rPr>
          <w:b/>
        </w:rPr>
        <w:t>6</w:t>
      </w:r>
      <w:r w:rsidR="006500C8" w:rsidRPr="007147EE">
        <w:rPr>
          <w:b/>
        </w:rPr>
        <w:t>.2020</w:t>
      </w:r>
      <w:r w:rsidRPr="007147EE">
        <w:rPr>
          <w:b/>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 xml:space="preserve">Wadium wnoszone w formie poręczeń lub gwarancji powinno być złożone w oryginale i musi obejmować cały okres związania ofertą. W przypadku wniesienia wadium w formie </w:t>
      </w:r>
      <w:r>
        <w:lastRenderedPageBreak/>
        <w:t>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 xml:space="preserve">Wykonawca samodzielnie lub na wniosek zamawiającego może przedłużyć termin związania ofertą, z tym, że zamawiający może tylko raz, co najmniej na 3 dni przed upływem </w:t>
      </w:r>
      <w:r>
        <w:lastRenderedPageBreak/>
        <w:t>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027638">
        <w:t xml:space="preserve">t.j. </w:t>
      </w:r>
      <w:r>
        <w:t>Dz.U. 201</w:t>
      </w:r>
      <w:r w:rsidR="00027638">
        <w:t>9</w:t>
      </w:r>
      <w:r>
        <w:t>r</w:t>
      </w:r>
      <w:r w:rsidR="00027638">
        <w:t>.</w:t>
      </w:r>
      <w:r>
        <w:t xml:space="preserve">, poz. </w:t>
      </w:r>
      <w:r w:rsidR="00027638">
        <w:t>700 ze zm.</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3063BF">
      <w:pPr>
        <w:pStyle w:val="Akapitzlist"/>
        <w:numPr>
          <w:ilvl w:val="0"/>
          <w:numId w:val="17"/>
        </w:numPr>
        <w:spacing w:after="0" w:line="240" w:lineRule="auto"/>
        <w:jc w:val="both"/>
        <w:rPr>
          <w:b/>
        </w:rPr>
      </w:pPr>
      <w:r w:rsidRPr="00994F6A">
        <w:rPr>
          <w:b/>
        </w:rPr>
        <w:t>Kosztorys ofertow</w:t>
      </w:r>
      <w:r w:rsidR="00614485">
        <w:rPr>
          <w:b/>
        </w:rPr>
        <w:t>y</w:t>
      </w:r>
      <w:r w:rsidR="006B6070">
        <w:rPr>
          <w:b/>
        </w:rPr>
        <w:t xml:space="preserve"> wypełnion</w:t>
      </w:r>
      <w:r w:rsidR="00614485">
        <w:rPr>
          <w:b/>
        </w:rPr>
        <w:t>y</w:t>
      </w:r>
      <w:r w:rsidR="00205FD6">
        <w:t xml:space="preserve"> i podpisan</w:t>
      </w:r>
      <w:r w:rsidR="00614485">
        <w:t>y</w:t>
      </w:r>
      <w:r w:rsidR="00205FD6">
        <w:t xml:space="preserve"> przez Wykonawcę</w:t>
      </w:r>
      <w:r w:rsidR="006B6070" w:rsidRPr="00025C22">
        <w:t xml:space="preserve">- </w:t>
      </w:r>
      <w:r w:rsidR="006B6070" w:rsidRPr="00025C22">
        <w:rPr>
          <w:b/>
        </w:rPr>
        <w:t xml:space="preserve">według </w:t>
      </w:r>
      <w:r w:rsidR="00B56D2A">
        <w:rPr>
          <w:b/>
        </w:rPr>
        <w:t xml:space="preserve">wzoru stanowiącego </w:t>
      </w:r>
      <w:r w:rsidR="003063BF">
        <w:rPr>
          <w:b/>
        </w:rPr>
        <w:t xml:space="preserve"> </w:t>
      </w:r>
      <w:r w:rsidR="0093257D" w:rsidRPr="00025C22">
        <w:rPr>
          <w:b/>
        </w:rPr>
        <w:t>Rozd</w:t>
      </w:r>
      <w:r w:rsidR="00B56D2A">
        <w:rPr>
          <w:b/>
        </w:rPr>
        <w:t xml:space="preserve">ział  </w:t>
      </w:r>
      <w:r w:rsidR="00614485">
        <w:rPr>
          <w:rFonts w:ascii="Arial" w:hAnsi="Arial"/>
          <w:b/>
          <w:sz w:val="20"/>
          <w:szCs w:val="20"/>
        </w:rPr>
        <w:t>III</w:t>
      </w:r>
      <w:r w:rsidR="003063BF">
        <w:rPr>
          <w:rFonts w:ascii="Arial" w:hAnsi="Arial"/>
          <w:b/>
          <w:sz w:val="20"/>
          <w:szCs w:val="20"/>
        </w:rPr>
        <w:t>.</w:t>
      </w:r>
    </w:p>
    <w:p w:rsidR="00025C22" w:rsidRPr="00994F6A" w:rsidRDefault="00025C22" w:rsidP="003063BF">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BB6E65">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lastRenderedPageBreak/>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w:t>
      </w:r>
      <w:r w:rsidR="00BD6CC8">
        <w:t xml:space="preserve">t.j. </w:t>
      </w:r>
      <w:r w:rsidRPr="00994F6A">
        <w:t>Dz.U. 20</w:t>
      </w:r>
      <w:r w:rsidR="00BD6CC8">
        <w:t xml:space="preserve">19 </w:t>
      </w:r>
      <w:r w:rsidRPr="00994F6A">
        <w:t>r</w:t>
      </w:r>
      <w:r w:rsidR="00BD6CC8">
        <w:t>.</w:t>
      </w:r>
      <w:r w:rsidRPr="00994F6A">
        <w:t>,</w:t>
      </w:r>
      <w:r w:rsidR="00BD6CC8">
        <w:t xml:space="preserve"> </w:t>
      </w:r>
      <w:r w:rsidRPr="00994F6A">
        <w:t xml:space="preserve">poz. </w:t>
      </w:r>
      <w:r w:rsidR="00BD6CC8">
        <w:t>1010</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15719A" w:rsidRDefault="00C1684E" w:rsidP="00057707">
      <w:pPr>
        <w:pStyle w:val="Akapitzlist"/>
        <w:spacing w:after="0" w:line="240" w:lineRule="auto"/>
        <w:ind w:left="360"/>
        <w:jc w:val="center"/>
        <w:rPr>
          <w:rFonts w:cstheme="minorHAnsi"/>
          <w:b/>
        </w:rPr>
      </w:pPr>
      <w:r w:rsidRPr="00C501E8">
        <w:rPr>
          <w:rFonts w:cstheme="minorHAnsi"/>
          <w:b/>
        </w:rPr>
        <w:t>„Prace remontowo-adaptacyjne w pomieszczeniach byłej szkoły w Radomyślu Wielkim”</w:t>
      </w:r>
    </w:p>
    <w:p w:rsidR="00C501E8" w:rsidRPr="00C501E8" w:rsidRDefault="00C501E8" w:rsidP="00057707">
      <w:pPr>
        <w:pStyle w:val="Akapitzlist"/>
        <w:spacing w:after="0" w:line="240" w:lineRule="auto"/>
        <w:ind w:left="360"/>
        <w:jc w:val="center"/>
        <w:rPr>
          <w:rFonts w:cstheme="minorHAnsi"/>
          <w:b/>
        </w:rPr>
      </w:pPr>
    </w:p>
    <w:p w:rsidR="00DE2765" w:rsidRPr="00C501E8" w:rsidRDefault="007A398A" w:rsidP="00E554FE">
      <w:pPr>
        <w:jc w:val="center"/>
        <w:rPr>
          <w:b/>
          <w:color w:val="000000"/>
          <w:shd w:val="clear" w:color="auto" w:fill="FFFF00"/>
        </w:rPr>
      </w:pPr>
      <w:r w:rsidRPr="00C501E8">
        <w:rPr>
          <w:b/>
          <w:color w:val="000000"/>
          <w:shd w:val="clear" w:color="auto" w:fill="FFFF00"/>
        </w:rPr>
        <w:t xml:space="preserve">Nie otwierać przed </w:t>
      </w:r>
      <w:r w:rsidR="00057707" w:rsidRPr="00C501E8">
        <w:rPr>
          <w:b/>
          <w:color w:val="000000"/>
          <w:shd w:val="clear" w:color="auto" w:fill="FFFF00"/>
        </w:rPr>
        <w:t>1</w:t>
      </w:r>
      <w:r w:rsidR="00C501E8" w:rsidRPr="00C501E8">
        <w:rPr>
          <w:b/>
          <w:color w:val="000000"/>
          <w:shd w:val="clear" w:color="auto" w:fill="FFFF00"/>
        </w:rPr>
        <w:t>9</w:t>
      </w:r>
      <w:r w:rsidR="00057707" w:rsidRPr="00C501E8">
        <w:rPr>
          <w:b/>
          <w:color w:val="000000"/>
          <w:shd w:val="clear" w:color="auto" w:fill="FFFF00"/>
        </w:rPr>
        <w:t>.</w:t>
      </w:r>
      <w:r w:rsidR="00FD5009" w:rsidRPr="00C501E8">
        <w:rPr>
          <w:b/>
          <w:color w:val="000000"/>
          <w:shd w:val="clear" w:color="auto" w:fill="FFFF00"/>
        </w:rPr>
        <w:t>0</w:t>
      </w:r>
      <w:r w:rsidR="00C501E8" w:rsidRPr="00C501E8">
        <w:rPr>
          <w:b/>
          <w:color w:val="000000"/>
          <w:shd w:val="clear" w:color="auto" w:fill="FFFF00"/>
        </w:rPr>
        <w:t>6</w:t>
      </w:r>
      <w:r w:rsidR="006500C8" w:rsidRPr="00C501E8">
        <w:rPr>
          <w:b/>
          <w:color w:val="000000"/>
          <w:shd w:val="clear" w:color="auto" w:fill="FFFF00"/>
        </w:rPr>
        <w:t>.2020</w:t>
      </w:r>
      <w:r w:rsidRPr="00C501E8">
        <w:rPr>
          <w:b/>
          <w:color w:val="FF0000"/>
          <w:shd w:val="clear" w:color="auto" w:fill="FFFF00"/>
        </w:rPr>
        <w:t xml:space="preserve"> </w:t>
      </w:r>
      <w:r w:rsidR="00B2670F" w:rsidRPr="00C501E8">
        <w:rPr>
          <w:b/>
          <w:color w:val="000000"/>
          <w:shd w:val="clear" w:color="auto" w:fill="FFFF00"/>
        </w:rPr>
        <w:t>r. godz. 10:15</w:t>
      </w:r>
      <w:r w:rsidRPr="00C501E8">
        <w:rPr>
          <w:b/>
          <w:color w:val="000000"/>
          <w:shd w:val="clear" w:color="auto" w:fill="FFFF00"/>
        </w:rPr>
        <w:t>.</w:t>
      </w:r>
    </w:p>
    <w:p w:rsidR="00342A62" w:rsidRDefault="001447CC" w:rsidP="00994F6A">
      <w:pPr>
        <w:pStyle w:val="Akapitzlist"/>
        <w:numPr>
          <w:ilvl w:val="1"/>
          <w:numId w:val="2"/>
        </w:numPr>
        <w:spacing w:after="0" w:line="240" w:lineRule="auto"/>
        <w:jc w:val="both"/>
      </w:pPr>
      <w:r>
        <w:t xml:space="preserve">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w:t>
      </w:r>
      <w:r>
        <w:lastRenderedPageBreak/>
        <w:t>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057707" w:rsidRPr="00057707">
        <w:rPr>
          <w:b/>
          <w:highlight w:val="yellow"/>
        </w:rPr>
        <w:t>1</w:t>
      </w:r>
      <w:r w:rsidR="00C501E8">
        <w:rPr>
          <w:b/>
          <w:highlight w:val="yellow"/>
        </w:rPr>
        <w:t>9</w:t>
      </w:r>
      <w:r w:rsidR="00FD5009" w:rsidRPr="00057707">
        <w:rPr>
          <w:b/>
          <w:highlight w:val="yellow"/>
        </w:rPr>
        <w:t>.0</w:t>
      </w:r>
      <w:r w:rsidR="00C501E8">
        <w:rPr>
          <w:b/>
          <w:highlight w:val="yellow"/>
        </w:rPr>
        <w:t>6</w:t>
      </w:r>
      <w:r w:rsidR="006500C8">
        <w:rPr>
          <w:b/>
          <w:highlight w:val="yellow"/>
        </w:rPr>
        <w:t>.2020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Otwarcie ofert jest jawne i nastąpi tego samego dnia</w:t>
      </w:r>
      <w:r w:rsidR="00D330AA">
        <w:rPr>
          <w:b/>
        </w:rPr>
        <w:t xml:space="preserve"> </w:t>
      </w:r>
      <w:r w:rsidR="00D330AA" w:rsidRPr="00D330AA">
        <w:rPr>
          <w:b/>
          <w:highlight w:val="yellow"/>
        </w:rPr>
        <w:t>1</w:t>
      </w:r>
      <w:r w:rsidR="00C501E8">
        <w:rPr>
          <w:b/>
          <w:highlight w:val="yellow"/>
        </w:rPr>
        <w:t>9</w:t>
      </w:r>
      <w:r w:rsidR="00FD5009" w:rsidRPr="00D330AA">
        <w:rPr>
          <w:b/>
          <w:highlight w:val="yellow"/>
        </w:rPr>
        <w:t>.</w:t>
      </w:r>
      <w:r w:rsidR="00FD5009">
        <w:rPr>
          <w:b/>
          <w:highlight w:val="yellow"/>
        </w:rPr>
        <w:t>0</w:t>
      </w:r>
      <w:r w:rsidR="00C501E8">
        <w:rPr>
          <w:b/>
          <w:highlight w:val="yellow"/>
        </w:rPr>
        <w:t>6</w:t>
      </w:r>
      <w:r w:rsidR="00FA4BDD">
        <w:rPr>
          <w:b/>
          <w:highlight w:val="yellow"/>
        </w:rPr>
        <w:t>.2020</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611DC0" w:rsidRPr="005C2630" w:rsidRDefault="00D2511F" w:rsidP="00611DC0">
      <w:pPr>
        <w:pStyle w:val="Akapitzlist"/>
        <w:numPr>
          <w:ilvl w:val="1"/>
          <w:numId w:val="2"/>
        </w:numPr>
        <w:jc w:val="both"/>
      </w:pPr>
      <w:r w:rsidRPr="00D2511F">
        <w:t>Cena oferty uwzględnia wszystkie zobowiązania, musi być podana w PLN cyfrowo i słownie z wyodrębnieniem należnego podatku VAT.</w:t>
      </w:r>
    </w:p>
    <w:p w:rsidR="00F634FF" w:rsidRDefault="00327CA0" w:rsidP="00F634FF">
      <w:pPr>
        <w:pStyle w:val="Akapitzlist"/>
        <w:numPr>
          <w:ilvl w:val="1"/>
          <w:numId w:val="2"/>
        </w:numPr>
        <w:jc w:val="both"/>
      </w:pPr>
      <w:r w:rsidRPr="00327CA0">
        <w:t>Ceny jednostkowe należy wypełnić według załączon</w:t>
      </w:r>
      <w:r w:rsidR="00996862">
        <w:t>ego</w:t>
      </w:r>
      <w:r w:rsidRPr="00327CA0">
        <w:t xml:space="preserve"> wzor</w:t>
      </w:r>
      <w:r w:rsidR="00996862">
        <w:t>u</w:t>
      </w:r>
      <w:r w:rsidRPr="00327CA0">
        <w:t xml:space="preserve"> kosztorys</w:t>
      </w:r>
      <w:r w:rsidR="00996862">
        <w:t>u</w:t>
      </w:r>
      <w:r w:rsidRPr="00327CA0">
        <w:t xml:space="preserve"> ofertow</w:t>
      </w:r>
      <w:r w:rsidR="00996862">
        <w:t>ego</w:t>
      </w:r>
      <w:r w:rsidRPr="00327CA0">
        <w:t xml:space="preserve"> stano</w:t>
      </w:r>
      <w:r w:rsidR="00FD5009">
        <w:t>wiąc</w:t>
      </w:r>
      <w:r w:rsidR="00996862">
        <w:t>ego</w:t>
      </w:r>
      <w:r w:rsidR="00FD5009">
        <w:t xml:space="preserve"> Rozdział III</w:t>
      </w:r>
      <w:r w:rsidRPr="00327CA0">
        <w:t xml:space="preserve"> specyfikacji. </w:t>
      </w:r>
      <w:r w:rsidR="00FB2B35" w:rsidRPr="002B2FDB">
        <w:t xml:space="preserve">Dla każdej pozycji </w:t>
      </w:r>
      <w:r w:rsidR="00FB2B35">
        <w:t>kosztorys</w:t>
      </w:r>
      <w:r w:rsidR="00996862">
        <w:t>u</w:t>
      </w:r>
      <w:r w:rsidR="00FB2B35" w:rsidRPr="002B2FDB">
        <w:t xml:space="preserve"> należy podać cenę jednostkową netto zawierającą wszystkie koszty dla poszczególnej pozycji przedmiarowej.</w:t>
      </w:r>
      <w:r w:rsidR="00FB2B35">
        <w:t xml:space="preserve"> </w:t>
      </w:r>
      <w:r w:rsidRPr="00327CA0">
        <w:t>Wartość poszczególnych pozycji należy obliczyć jako iloczyn ceny jednostkowej netto i ilości jednostek. Wartość zada</w:t>
      </w:r>
      <w:r w:rsidR="00996862">
        <w:t>nia</w:t>
      </w:r>
      <w:r w:rsidRPr="00327CA0">
        <w:t xml:space="preserve"> należy obliczyć jako sumę wartości netto pozycji kosztorysu ofertowego. Do wyliczonych </w:t>
      </w:r>
      <w:r w:rsidR="00BA49D6">
        <w:t>wartości</w:t>
      </w:r>
      <w:r w:rsidRPr="00327CA0">
        <w:t xml:space="preserve"> netto należy doli</w:t>
      </w:r>
      <w:r w:rsidR="00996862">
        <w:t xml:space="preserve">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lastRenderedPageBreak/>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lastRenderedPageBreak/>
        <w:t>C =  ------------------------------------------------------------ x   waga x 100</w:t>
      </w:r>
    </w:p>
    <w:p w:rsidR="00E554FE" w:rsidRPr="00E554FE" w:rsidRDefault="0087769E" w:rsidP="00E554FE">
      <w:pPr>
        <w:ind w:left="9"/>
        <w:jc w:val="center"/>
        <w:rPr>
          <w:b/>
        </w:rPr>
      </w:pPr>
      <w:r w:rsidRPr="00B629A2">
        <w:rPr>
          <w:b/>
        </w:rPr>
        <w:t>cena oferty badanej</w:t>
      </w: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641F63">
      <w:pPr>
        <w:spacing w:after="0"/>
        <w:ind w:left="9"/>
        <w:jc w:val="both"/>
      </w:pPr>
      <w:r>
        <w:t>Gdzie:</w:t>
      </w:r>
    </w:p>
    <w:p w:rsidR="0087769E" w:rsidRDefault="0087769E" w:rsidP="00641F63">
      <w:pPr>
        <w:spacing w:after="0"/>
        <w:ind w:left="9"/>
        <w:jc w:val="both"/>
      </w:pPr>
      <w:r>
        <w:t xml:space="preserve">G </w:t>
      </w:r>
      <w:r>
        <w:rPr>
          <w:vertAlign w:val="subscript"/>
        </w:rPr>
        <w:t>o</w:t>
      </w:r>
      <w:r>
        <w:t xml:space="preserve"> – okres gwarancji i rękojmi za wady oferty ocenianej</w:t>
      </w:r>
    </w:p>
    <w:p w:rsidR="0087769E" w:rsidRDefault="0087769E" w:rsidP="00641F63">
      <w:pPr>
        <w:spacing w:after="0"/>
        <w:ind w:left="9"/>
        <w:jc w:val="both"/>
      </w:pPr>
      <w:r>
        <w:t xml:space="preserve">G </w:t>
      </w:r>
      <w:r>
        <w:rPr>
          <w:vertAlign w:val="subscript"/>
        </w:rPr>
        <w:t xml:space="preserve">min </w:t>
      </w:r>
      <w:r>
        <w:t>– okres gwarancji i rękojmi za wady minimalny</w:t>
      </w:r>
    </w:p>
    <w:p w:rsidR="0087769E" w:rsidRDefault="0087769E" w:rsidP="00641F63">
      <w:pPr>
        <w:spacing w:after="0"/>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W przypadku gdy Wykonawca zaoferuje okres gwarancji jakości dłuższy niż 72 miesięc</w:t>
      </w:r>
      <w:r w:rsidR="00021B8D">
        <w:t>e</w:t>
      </w:r>
      <w:r w:rsidRPr="000F7F50">
        <w:t xml:space="preserve">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611DC0" w:rsidRDefault="003F5012" w:rsidP="00E554FE">
      <w:pPr>
        <w:spacing w:after="0" w:line="240" w:lineRule="auto"/>
        <w:jc w:val="both"/>
      </w:pPr>
      <w:r>
        <w:t>- podając uzasadnienie faktyczne i prawne.</w:t>
      </w:r>
    </w:p>
    <w:p w:rsidR="00611DC0" w:rsidRDefault="003F5012" w:rsidP="00611DC0">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w:t>
      </w:r>
      <w:r>
        <w:lastRenderedPageBreak/>
        <w:t>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611DC0" w:rsidRDefault="00766ADC" w:rsidP="00611DC0">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027895">
      <w:pPr>
        <w:pStyle w:val="Akapitzlist"/>
        <w:numPr>
          <w:ilvl w:val="1"/>
          <w:numId w:val="2"/>
        </w:numPr>
        <w:spacing w:after="0" w:line="240" w:lineRule="auto"/>
        <w:ind w:left="360"/>
        <w:jc w:val="both"/>
      </w:pPr>
      <w:r>
        <w:t>Przed zawarciem umowy Wykonawca zobowiązany jest do:</w:t>
      </w:r>
    </w:p>
    <w:p w:rsidR="00021B8D" w:rsidRDefault="00021B8D" w:rsidP="00027895">
      <w:pPr>
        <w:pStyle w:val="Akapitzlist"/>
        <w:numPr>
          <w:ilvl w:val="0"/>
          <w:numId w:val="26"/>
        </w:numPr>
        <w:spacing w:after="0"/>
        <w:jc w:val="both"/>
      </w:pPr>
      <w:r>
        <w:t>Zabezpieczenie należytego wykonania umowy,</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50BB8" w:rsidRDefault="00A41712" w:rsidP="00F54CF0">
      <w:pPr>
        <w:pStyle w:val="Styl1"/>
      </w:pPr>
      <w:r>
        <w:t xml:space="preserve">Zamawiający </w:t>
      </w:r>
      <w:r w:rsidR="00F54CF0">
        <w:t xml:space="preserve">nie wymaga </w:t>
      </w:r>
      <w:r w:rsidR="00547A26">
        <w:t>zabezpieczenia</w:t>
      </w:r>
      <w:r>
        <w:t xml:space="preserve"> należyt</w:t>
      </w:r>
      <w:r w:rsidR="00F54CF0">
        <w:t>ego wykonania umowy.</w:t>
      </w: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 xml:space="preserve">Protokół wraz z załącznikami jest jawny. Załączniki do protokołu udostępnia się po dokonaniu wyboru najkorzystniejszej oferty lub unieważnieniu postępowania, z tym że oferty </w:t>
      </w:r>
      <w:r w:rsidRPr="0084744D">
        <w:rPr>
          <w:bCs/>
          <w:iCs/>
          <w:color w:val="000000"/>
        </w:rPr>
        <w:lastRenderedPageBreak/>
        <w:t>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E554FE">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637CBC" w:rsidRPr="00637CBC" w:rsidRDefault="00637CBC" w:rsidP="00637CBC">
      <w:pPr>
        <w:pStyle w:val="Akapitzlist"/>
        <w:numPr>
          <w:ilvl w:val="0"/>
          <w:numId w:val="41"/>
        </w:numPr>
        <w:suppressAutoHyphens/>
        <w:autoSpaceDN w:val="0"/>
        <w:spacing w:after="0" w:line="240" w:lineRule="auto"/>
        <w:contextualSpacing w:val="0"/>
        <w:textAlignment w:val="baseline"/>
        <w:rPr>
          <w:rFonts w:ascii="Calibri" w:eastAsia="SimSun" w:hAnsi="Calibri" w:cs="F"/>
          <w:b/>
          <w:vanish/>
          <w:kern w:val="3"/>
        </w:rPr>
      </w:pPr>
    </w:p>
    <w:p w:rsidR="00637CBC" w:rsidRDefault="00637CBC" w:rsidP="00637CBC">
      <w:pPr>
        <w:pStyle w:val="Standard"/>
        <w:numPr>
          <w:ilvl w:val="0"/>
          <w:numId w:val="41"/>
        </w:numPr>
        <w:spacing w:after="0"/>
        <w:rPr>
          <w:b/>
        </w:rPr>
      </w:pPr>
      <w:r>
        <w:rPr>
          <w:b/>
        </w:rPr>
        <w:t>OBOWIĄZEK INFORMACYJNY</w:t>
      </w:r>
    </w:p>
    <w:p w:rsidR="00637CBC" w:rsidRDefault="00637CBC" w:rsidP="00637CBC">
      <w:pPr>
        <w:pStyle w:val="Standard"/>
        <w:spacing w:after="0"/>
        <w:jc w:val="both"/>
        <w:rPr>
          <w:b/>
        </w:rPr>
      </w:pPr>
      <w:r>
        <w:rPr>
          <w:b/>
        </w:rPr>
        <w:t>dotyczący przetwarzania danych osobowych w związku z udzielaniem zamówień publicznych na podstawie ustawy z dnia 29 stycznia 2004 r. Prawo zamówień publicznych (t. j. Dz. U. z 2019 r. poz. 1843) – dalej zwanej „ustawą Pzp”</w:t>
      </w:r>
    </w:p>
    <w:p w:rsidR="00637CBC" w:rsidRDefault="00637CBC" w:rsidP="00637CBC">
      <w:pPr>
        <w:pStyle w:val="Standard"/>
        <w:spacing w:after="0"/>
        <w:jc w:val="both"/>
      </w:pPr>
    </w:p>
    <w:p w:rsidR="00637CBC" w:rsidRDefault="00637CBC" w:rsidP="00637CBC">
      <w:pPr>
        <w:pStyle w:val="Standard"/>
        <w:spacing w:after="0"/>
        <w:jc w:val="both"/>
      </w:pPr>
      <w:r>
        <w:t xml:space="preserve">Na podstawie art. 13 ust. 1 i 2 Rozporządzenia Parlamentu Europejskiego i Rady (UE) 2016/679 </w:t>
      </w:r>
      <w:r>
        <w:br/>
        <w:t>z 27 kwietnia 2016 r. w sprawie ochrony osób fizycznych w związku z przetwarzaniem danych osobowych i w sprawie swobodnego przepływu takich danych oraz uchylenia dyrektywy 95/46/WE (Dz. U. UE. L. 2016, nr 119, s. 1 ze zm.), zwanego dalej „RODO”, informuję, że:</w:t>
      </w:r>
    </w:p>
    <w:p w:rsidR="00637CBC" w:rsidRDefault="00637CBC" w:rsidP="00637CBC">
      <w:pPr>
        <w:pStyle w:val="Standard"/>
        <w:numPr>
          <w:ilvl w:val="0"/>
          <w:numId w:val="42"/>
        </w:numPr>
        <w:spacing w:after="0"/>
        <w:jc w:val="both"/>
      </w:pPr>
      <w:r>
        <w:t>Administratorem Pani/Pana danych osobowych jest Burmistrz Radomyśla Wielkiego  z siedzibą mieszczącą się pod adresem: Rynek 32, 39-310 Radomyśl Wielki, tel. 14 6819121– reprezentowany przez Józefa Rybińskiego, zwanego dalej „Administratorem” lub „Zamawiającym”.</w:t>
      </w:r>
    </w:p>
    <w:p w:rsidR="00637CBC" w:rsidRDefault="00637CBC" w:rsidP="00637CBC">
      <w:pPr>
        <w:pStyle w:val="Standard"/>
        <w:numPr>
          <w:ilvl w:val="0"/>
          <w:numId w:val="42"/>
        </w:numPr>
        <w:spacing w:after="0"/>
        <w:jc w:val="both"/>
      </w:pPr>
      <w:r>
        <w:t xml:space="preserve">Administrator wyznaczył Inspektora Ochrony Danych, z którym może Pani/Pan skontaktować się pod adresem e-mali: </w:t>
      </w:r>
      <w:hyperlink r:id="rId15" w:history="1">
        <w:r w:rsidR="00C81B1B" w:rsidRPr="00837ACF">
          <w:rPr>
            <w:rStyle w:val="Hipercze"/>
          </w:rPr>
          <w:t>inspektor@cbi24.pl</w:t>
        </w:r>
      </w:hyperlink>
      <w:r w:rsidR="00C81B1B">
        <w:t xml:space="preserve"> </w:t>
      </w:r>
      <w:r>
        <w:t xml:space="preserve"> lub pisemnie, kierując korespondencję pod adres siedziby Administratora.</w:t>
      </w:r>
    </w:p>
    <w:p w:rsidR="00637CBC" w:rsidRDefault="00637CBC" w:rsidP="00C81B1B">
      <w:pPr>
        <w:pStyle w:val="Standard"/>
        <w:numPr>
          <w:ilvl w:val="0"/>
          <w:numId w:val="42"/>
        </w:numPr>
        <w:spacing w:after="0"/>
        <w:jc w:val="both"/>
      </w:pPr>
      <w:r>
        <w:t xml:space="preserve">Pani/Pana dane osobowe będą przetwarzane w celu przeprowadzenia postępowania o udzielenie zamówienia, opisanego w art. 2 pkt 7a) Ustawy z dnia 29 stycznia 2004 r. – Prawo zamówień publicznych (t.j. Dz. U. z 2019 poz. 1843 – zwaną dalej „Pzp”), </w:t>
      </w:r>
      <w:r w:rsidR="00C81B1B" w:rsidRPr="00C81B1B">
        <w:t>„Prace remontowo-adaptacyjne w pomieszczeniach byłej szkoły w Radomyślu Wielkim”</w:t>
      </w:r>
      <w:r>
        <w:t>.</w:t>
      </w:r>
    </w:p>
    <w:p w:rsidR="00637CBC" w:rsidRDefault="00637CBC" w:rsidP="00637CBC">
      <w:pPr>
        <w:pStyle w:val="Standard"/>
        <w:numPr>
          <w:ilvl w:val="0"/>
          <w:numId w:val="42"/>
        </w:numPr>
        <w:spacing w:after="0"/>
        <w:jc w:val="both"/>
      </w:pPr>
      <w:r>
        <w:t xml:space="preserve"> Pani/Pana danych osobowe będą przetwarzane na podstawie art. 6 ust. 1 lit c) RODO – jako niezbędne do wypełnienia obowiązku prawnego ciążącego na Administratorze na mocy przepisów ustawy Pzp, Ustawy z dnia 27 sierpnia 2009 r. o finansach publicznych (t. j. Dz. U. z 201</w:t>
      </w:r>
      <w:r w:rsidR="007E3FD6">
        <w:t>9</w:t>
      </w:r>
      <w:r>
        <w:t xml:space="preserve"> r. poz. </w:t>
      </w:r>
      <w:r w:rsidR="007E3FD6">
        <w:t>869</w:t>
      </w:r>
      <w:r>
        <w:t xml:space="preserve"> ze zm.) oraz innych przepisów prawa.</w:t>
      </w:r>
    </w:p>
    <w:p w:rsidR="00637CBC" w:rsidRDefault="00637CBC" w:rsidP="00637CBC">
      <w:pPr>
        <w:pStyle w:val="Standard"/>
        <w:numPr>
          <w:ilvl w:val="0"/>
          <w:numId w:val="42"/>
        </w:numPr>
        <w:spacing w:after="0"/>
        <w:jc w:val="both"/>
      </w:pPr>
      <w:r>
        <w:t xml:space="preserve">W związku z przetwarzaniem danych w celu, o którym mowa w ust. 3, odbiorcami Pani/Pana danych osobowych mogą być: </w:t>
      </w:r>
    </w:p>
    <w:p w:rsidR="00637CBC" w:rsidRDefault="00637CBC" w:rsidP="00637CBC">
      <w:pPr>
        <w:pStyle w:val="Standard"/>
        <w:numPr>
          <w:ilvl w:val="0"/>
          <w:numId w:val="43"/>
        </w:numPr>
        <w:spacing w:after="0"/>
        <w:jc w:val="both"/>
      </w:pPr>
      <w:r>
        <w:t>podmioty uprawnione do tego na podstawie przepisów prawa;</w:t>
      </w:r>
    </w:p>
    <w:p w:rsidR="00637CBC" w:rsidRDefault="00637CBC" w:rsidP="00637CBC">
      <w:pPr>
        <w:pStyle w:val="Standard"/>
        <w:numPr>
          <w:ilvl w:val="0"/>
          <w:numId w:val="43"/>
        </w:numPr>
        <w:spacing w:after="0"/>
        <w:jc w:val="both"/>
      </w:pPr>
      <w:r>
        <w:t>osoby lub podmioty, którym udostępniona zostanie dokumentacja postępowania w oparciu o art. 8 oraz art. 96 ust. 3 ustawy Pzp.</w:t>
      </w:r>
    </w:p>
    <w:p w:rsidR="00637CBC" w:rsidRDefault="00637CBC" w:rsidP="00637CBC">
      <w:pPr>
        <w:pStyle w:val="Standard"/>
        <w:numPr>
          <w:ilvl w:val="0"/>
          <w:numId w:val="42"/>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637CBC" w:rsidRDefault="00637CBC" w:rsidP="00637CBC">
      <w:pPr>
        <w:pStyle w:val="Standard"/>
        <w:numPr>
          <w:ilvl w:val="0"/>
          <w:numId w:val="42"/>
        </w:numPr>
        <w:spacing w:after="0"/>
        <w:jc w:val="both"/>
      </w:pPr>
      <w:r>
        <w:lastRenderedPageBreak/>
        <w:t>Pani/Pana dane osobowe będą przechowywane przez okres niezbędny do realizacji celu określonego w ust. 3. Zgodnie z art. 97 ust. 1 Pzp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637CBC" w:rsidRDefault="00637CBC" w:rsidP="00637CBC">
      <w:pPr>
        <w:pStyle w:val="Standard"/>
        <w:numPr>
          <w:ilvl w:val="0"/>
          <w:numId w:val="42"/>
        </w:numPr>
        <w:spacing w:after="0"/>
        <w:jc w:val="both"/>
      </w:pPr>
      <w:r>
        <w:t>W związku z przetwarzaniem przez Administratora Pani/Pana danych osobowych przysługuje Pani/Panu:</w:t>
      </w:r>
    </w:p>
    <w:p w:rsidR="00637CBC" w:rsidRDefault="00637CBC" w:rsidP="00637CBC">
      <w:pPr>
        <w:pStyle w:val="Standard"/>
        <w:numPr>
          <w:ilvl w:val="0"/>
          <w:numId w:val="44"/>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637CBC" w:rsidRDefault="00637CBC" w:rsidP="00637CBC">
      <w:pPr>
        <w:pStyle w:val="Standard"/>
        <w:numPr>
          <w:ilvl w:val="0"/>
          <w:numId w:val="44"/>
        </w:numPr>
        <w:spacing w:after="0"/>
        <w:jc w:val="both"/>
      </w:pPr>
      <w:r>
        <w:t>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Pzp</w:t>
      </w:r>
      <w:r>
        <w:rPr>
          <w:vertAlign w:val="superscript"/>
        </w:rPr>
        <w:footnoteReference w:id="3"/>
      </w:r>
      <w:r>
        <w:t xml:space="preserve"> ani naruszać integralności protokołu oraz jego załączników</w:t>
      </w:r>
      <w:r>
        <w:rPr>
          <w:vertAlign w:val="superscript"/>
        </w:rPr>
        <w:footnoteReference w:id="4"/>
      </w:r>
      <w:r>
        <w:t>.</w:t>
      </w:r>
    </w:p>
    <w:p w:rsidR="00637CBC" w:rsidRDefault="00637CBC" w:rsidP="00637CBC">
      <w:pPr>
        <w:pStyle w:val="Standard"/>
        <w:numPr>
          <w:ilvl w:val="0"/>
          <w:numId w:val="44"/>
        </w:numPr>
        <w:spacing w:after="0"/>
        <w:jc w:val="both"/>
      </w:pPr>
      <w:r>
        <w:t>prawo do żądania ograniczenia przetwarzania danych osobowych, w następujących przypadkach:</w:t>
      </w:r>
    </w:p>
    <w:p w:rsidR="00637CBC" w:rsidRDefault="00637CBC" w:rsidP="00637CBC">
      <w:pPr>
        <w:pStyle w:val="Standard"/>
        <w:numPr>
          <w:ilvl w:val="0"/>
          <w:numId w:val="45"/>
        </w:numPr>
        <w:spacing w:after="0"/>
        <w:jc w:val="both"/>
      </w:pPr>
      <w:r>
        <w:t>gdy kwestionuje Pani/Pan prawidłowość danych osobowych – na okres pozwalający Administratorowi sprawdzić prawidłowość tych danych,</w:t>
      </w:r>
    </w:p>
    <w:p w:rsidR="00637CBC" w:rsidRDefault="00637CBC" w:rsidP="00637CBC">
      <w:pPr>
        <w:pStyle w:val="Standard"/>
        <w:numPr>
          <w:ilvl w:val="0"/>
          <w:numId w:val="45"/>
        </w:numPr>
        <w:spacing w:after="0"/>
        <w:jc w:val="both"/>
      </w:pPr>
      <w:r>
        <w:t>jeżeli przetwarzanie jest niezgodne z prawem, a Pani/Pan sprzeciwia się usunięciu danych osobowych, żądając w zamian ograniczenia ich wykorzystania,</w:t>
      </w:r>
    </w:p>
    <w:p w:rsidR="00637CBC" w:rsidRDefault="00637CBC" w:rsidP="00637CBC">
      <w:pPr>
        <w:pStyle w:val="Standard"/>
        <w:numPr>
          <w:ilvl w:val="0"/>
          <w:numId w:val="45"/>
        </w:numPr>
        <w:spacing w:after="0"/>
        <w:jc w:val="both"/>
      </w:pPr>
      <w:r>
        <w:t>Administrator nie potrzebuje już danych do celów przetwarzania, ale są one potrzebne Pani/Panu do ustalenia, dochodzenia lub obrony roszczeń,</w:t>
      </w:r>
    </w:p>
    <w:p w:rsidR="00637CBC" w:rsidRDefault="00637CBC" w:rsidP="00637CBC">
      <w:pPr>
        <w:pStyle w:val="Standard"/>
        <w:numPr>
          <w:ilvl w:val="0"/>
          <w:numId w:val="45"/>
        </w:numPr>
        <w:spacing w:after="0"/>
        <w:jc w:val="both"/>
      </w:pPr>
      <w:r>
        <w:t>Jeżeli wniosła/wniósł Pani/Pan sprzeciw na mocy art. 21 ust. 1 RODO wobec przetwarzania – do czasu stwierdzenia, czy prawnie uzasadnione podstawy po stronie Administratora są nadrzędne wobec podstaw sprzeciwu</w:t>
      </w:r>
    </w:p>
    <w:p w:rsidR="00637CBC" w:rsidRDefault="00637CBC" w:rsidP="00637CBC">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Pr>
          <w:vertAlign w:val="superscript"/>
        </w:rPr>
        <w:footnoteReference w:id="6"/>
      </w:r>
      <w:r>
        <w:t>.</w:t>
      </w:r>
    </w:p>
    <w:p w:rsidR="00637CBC" w:rsidRDefault="00637CBC" w:rsidP="00637CBC">
      <w:pPr>
        <w:pStyle w:val="Standard"/>
        <w:numPr>
          <w:ilvl w:val="0"/>
          <w:numId w:val="42"/>
        </w:numPr>
        <w:spacing w:after="0"/>
        <w:jc w:val="both"/>
      </w:pPr>
      <w:r>
        <w:t>W związku z przetwarzaniem przez Administratora Pani/Pana danych osobowych nie przysługuje Pani/Panu:</w:t>
      </w:r>
    </w:p>
    <w:p w:rsidR="00637CBC" w:rsidRDefault="00637CBC" w:rsidP="00637CBC">
      <w:pPr>
        <w:pStyle w:val="Standard"/>
        <w:numPr>
          <w:ilvl w:val="0"/>
          <w:numId w:val="46"/>
        </w:numPr>
        <w:spacing w:after="0"/>
        <w:jc w:val="both"/>
      </w:pPr>
      <w:r>
        <w:lastRenderedPageBreak/>
        <w:t>prawo do usunięcia danych osobowych, gdyż na podstawie art. 17 ust. 3 lit. b), d) oraz e) RODO – prawo to nie ma zastosowania w związku z przetwarzaniem danych w celu wskazanym w ust. 3;</w:t>
      </w:r>
    </w:p>
    <w:p w:rsidR="00637CBC" w:rsidRDefault="00637CBC" w:rsidP="00637CBC">
      <w:pPr>
        <w:pStyle w:val="Standard"/>
        <w:numPr>
          <w:ilvl w:val="0"/>
          <w:numId w:val="46"/>
        </w:numPr>
        <w:spacing w:after="0"/>
        <w:jc w:val="both"/>
      </w:pPr>
      <w:r>
        <w:t>prawo do sprzeciwu wobec przetwarzania danych osobowych na podstawie art. 21 RODO, gdyż nie ma ono zastosowania, jeżeli podstawę prawną przetwarzania tych danych stanowi art. 6 ust. 1 lit. c) RODO;</w:t>
      </w:r>
    </w:p>
    <w:p w:rsidR="00637CBC" w:rsidRDefault="00637CBC" w:rsidP="00637CBC">
      <w:pPr>
        <w:pStyle w:val="Standard"/>
        <w:numPr>
          <w:ilvl w:val="0"/>
          <w:numId w:val="46"/>
        </w:numPr>
        <w:spacing w:after="0"/>
        <w:jc w:val="both"/>
      </w:pPr>
      <w:r>
        <w:t xml:space="preserve">prawa do przenoszenia danych na zasadach określonych w art. 20 RODO. </w:t>
      </w:r>
    </w:p>
    <w:p w:rsidR="00637CBC" w:rsidRDefault="00637CBC" w:rsidP="00637CBC">
      <w:pPr>
        <w:pStyle w:val="Standard"/>
        <w:numPr>
          <w:ilvl w:val="0"/>
          <w:numId w:val="42"/>
        </w:numPr>
        <w:spacing w:after="0"/>
        <w:jc w:val="both"/>
      </w:pPr>
      <w:r>
        <w:t>Przysługuje Pani/Panu prawo wniesienia skargi do organu nadzorczego - Prezesa Urzędu Ochrony Danych Osobowych, pod adres: ul. Stawki 2, 00-193 Warszawa.</w:t>
      </w:r>
    </w:p>
    <w:p w:rsidR="00637CBC" w:rsidRDefault="00637CBC" w:rsidP="00637CBC">
      <w:pPr>
        <w:pStyle w:val="Standard"/>
        <w:numPr>
          <w:ilvl w:val="0"/>
          <w:numId w:val="42"/>
        </w:numPr>
        <w:spacing w:after="0"/>
        <w:jc w:val="both"/>
      </w:pPr>
      <w:r>
        <w:t>Podanie przez Panią/Pana danych osobowych jest wymogiem ustawowym. Niepodanie danych osobowych skutkuje konsekwencjami określonymi w przepisach Pzp, w szczególności wykluczeniem z postępowania o udzielenie zamówienia, w myśl art. 24 ust. 1 pkt 12 Pzp.</w:t>
      </w:r>
    </w:p>
    <w:p w:rsidR="00637CBC" w:rsidRDefault="00637CBC" w:rsidP="00637CBC">
      <w:pPr>
        <w:pStyle w:val="Standard"/>
        <w:numPr>
          <w:ilvl w:val="0"/>
          <w:numId w:val="42"/>
        </w:numPr>
        <w:spacing w:after="0"/>
        <w:jc w:val="both"/>
      </w:pPr>
      <w:r>
        <w:t xml:space="preserve">Nie podlega Pani/Pan decyzjom, które opierają się wyłącznie na zautomatyzowanym przetwarzaniu, w tym profilowaniu, o którym mowa w art. 22 RODO. </w:t>
      </w:r>
    </w:p>
    <w:p w:rsidR="00637CBC" w:rsidRDefault="00637CBC" w:rsidP="00637CBC">
      <w:pPr>
        <w:pStyle w:val="Standard"/>
        <w:spacing w:after="0"/>
        <w:jc w:val="both"/>
      </w:pPr>
      <w:r>
        <w:t>Zgodnie z treścią art. 8a ust. 2 -4 Ustawy z dnia 29 stycznia 2004 r. Prawo zamówień publicznych (tj. Dz.U. z 2019 r., poz. 1843), informujemy iż:</w:t>
      </w:r>
    </w:p>
    <w:p w:rsidR="00637CBC" w:rsidRDefault="00637CBC" w:rsidP="00637CBC">
      <w:pPr>
        <w:pStyle w:val="Standard"/>
        <w:numPr>
          <w:ilvl w:val="0"/>
          <w:numId w:val="47"/>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37CBC" w:rsidRDefault="00637CBC" w:rsidP="00637CBC">
      <w:pPr>
        <w:pStyle w:val="Standard"/>
        <w:numPr>
          <w:ilvl w:val="0"/>
          <w:numId w:val="47"/>
        </w:numPr>
        <w:spacing w:after="0"/>
        <w:jc w:val="both"/>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637CBC" w:rsidRDefault="00637CBC" w:rsidP="00637CBC">
      <w:pPr>
        <w:pStyle w:val="Standard"/>
        <w:numPr>
          <w:ilvl w:val="0"/>
          <w:numId w:val="47"/>
        </w:numPr>
        <w:spacing w:after="0"/>
        <w:jc w:val="both"/>
      </w:pPr>
      <w:r>
        <w:t xml:space="preserve">wystąpienie z żądaniem, o którym mowa w art. 18 ust. 1 rozporządzenia 2016/679, nie ogranicza przetwarzania danych osobowych do czasu zakończenia postępowania o udzielenie zamówienia publicznego lub konkursu. </w:t>
      </w:r>
    </w:p>
    <w:p w:rsidR="00637CBC" w:rsidRDefault="00637CBC" w:rsidP="00637CBC">
      <w:pPr>
        <w:pStyle w:val="Standard"/>
        <w:spacing w:after="0"/>
        <w:jc w:val="both"/>
      </w:pPr>
    </w:p>
    <w:p w:rsidR="00C80095" w:rsidRDefault="00C80095" w:rsidP="00504A81">
      <w:pPr>
        <w:spacing w:after="0" w:line="240" w:lineRule="auto"/>
      </w:pPr>
    </w:p>
    <w:sectPr w:rsidR="00C8009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A0D" w:rsidRDefault="00226A0D" w:rsidP="005115E5">
      <w:pPr>
        <w:spacing w:after="0" w:line="240" w:lineRule="auto"/>
      </w:pPr>
      <w:r>
        <w:separator/>
      </w:r>
    </w:p>
  </w:endnote>
  <w:endnote w:type="continuationSeparator" w:id="0">
    <w:p w:rsidR="00226A0D" w:rsidRDefault="00226A0D"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A0D" w:rsidRDefault="00226A0D" w:rsidP="005115E5">
      <w:pPr>
        <w:spacing w:after="0" w:line="240" w:lineRule="auto"/>
      </w:pPr>
      <w:r>
        <w:separator/>
      </w:r>
    </w:p>
  </w:footnote>
  <w:footnote w:type="continuationSeparator" w:id="0">
    <w:p w:rsidR="00226A0D" w:rsidRDefault="00226A0D" w:rsidP="005115E5">
      <w:pPr>
        <w:spacing w:after="0" w:line="240" w:lineRule="auto"/>
      </w:pPr>
      <w:r>
        <w:continuationSeparator/>
      </w:r>
    </w:p>
  </w:footnote>
  <w:footnote w:id="1">
    <w:p w:rsidR="00DB38C9" w:rsidRDefault="00DB38C9" w:rsidP="00637CBC">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DB38C9" w:rsidRDefault="00DB38C9" w:rsidP="00637CBC">
      <w:pPr>
        <w:pStyle w:val="Tekstprzypisudolnego"/>
      </w:pPr>
      <w:r>
        <w:rPr>
          <w:rStyle w:val="Odwoanieprzypisudolnego"/>
        </w:rPr>
        <w:footnoteRef/>
      </w:r>
      <w:r>
        <w:t xml:space="preserve"> Zob. art. 8a ust. 2 oraz art. 97 ust. 1a ustawy Pzp.</w:t>
      </w:r>
    </w:p>
  </w:footnote>
  <w:footnote w:id="3">
    <w:p w:rsidR="00DB38C9" w:rsidRDefault="00DB38C9" w:rsidP="00637CBC">
      <w:pPr>
        <w:pStyle w:val="Tekstprzypisudolnego"/>
      </w:pPr>
      <w:r>
        <w:rPr>
          <w:rStyle w:val="Odwoanieprzypisudolnego"/>
        </w:rPr>
        <w:footnoteRef/>
      </w:r>
      <w:r>
        <w:t xml:space="preserve"> Zob. art. 8a ust. 3 ustawy Pzp.</w:t>
      </w:r>
    </w:p>
  </w:footnote>
  <w:footnote w:id="4">
    <w:p w:rsidR="00DB38C9" w:rsidRDefault="00DB38C9" w:rsidP="00637CBC">
      <w:pPr>
        <w:pStyle w:val="Tekstprzypisudolnego"/>
      </w:pPr>
      <w:r>
        <w:rPr>
          <w:rStyle w:val="Odwoanieprzypisudolnego"/>
        </w:rPr>
        <w:footnoteRef/>
      </w:r>
      <w:r>
        <w:t xml:space="preserve"> Zob. art. 97 ust. 1b ustawy Pzp.</w:t>
      </w:r>
    </w:p>
  </w:footnote>
  <w:footnote w:id="5">
    <w:p w:rsidR="00DB38C9" w:rsidRDefault="00DB38C9" w:rsidP="00637CBC">
      <w:pPr>
        <w:pStyle w:val="Tekstprzypisudolnego"/>
      </w:pPr>
      <w:r>
        <w:rPr>
          <w:rStyle w:val="Odwoanieprzypisudolnego"/>
        </w:rPr>
        <w:footnoteRef/>
      </w:r>
      <w:r>
        <w:t xml:space="preserve"> Zob. art. 8a ust. 4 ustawy Pzp.</w:t>
      </w:r>
    </w:p>
  </w:footnote>
  <w:footnote w:id="6">
    <w:p w:rsidR="00DB38C9" w:rsidRDefault="00DB38C9" w:rsidP="00637CBC">
      <w:pPr>
        <w:pStyle w:val="Tekstprzypisudolnego"/>
      </w:pPr>
      <w:r>
        <w:rPr>
          <w:rStyle w:val="Odwoanieprzypisudolnego"/>
        </w:rPr>
        <w:footnoteRef/>
      </w:r>
      <w:r>
        <w:t xml:space="preserve"> Zob. art. 96 ust. 3b ustawy Pzp.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97" w:rsidRDefault="008D3A97">
    <w:pPr>
      <w:pStyle w:val="Nagwek"/>
    </w:pPr>
    <w:r>
      <w:rPr>
        <w:noProof/>
        <w:lang w:eastAsia="pl-PL"/>
      </w:rPr>
      <w:drawing>
        <wp:inline distT="0" distB="0" distL="0" distR="0">
          <wp:extent cx="5756910" cy="4216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21640"/>
                  </a:xfrm>
                  <a:prstGeom prst="rect">
                    <a:avLst/>
                  </a:prstGeom>
                  <a:noFill/>
                  <a:ln>
                    <a:noFill/>
                  </a:ln>
                </pic:spPr>
              </pic:pic>
            </a:graphicData>
          </a:graphic>
        </wp:inline>
      </w:drawing>
    </w:r>
  </w:p>
  <w:p w:rsidR="008D3A97" w:rsidRDefault="008D3A9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0C45B3"/>
    <w:multiLevelType w:val="hybridMultilevel"/>
    <w:tmpl w:val="5CDCE380"/>
    <w:lvl w:ilvl="0" w:tplc="8F5C2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68E32EB"/>
    <w:multiLevelType w:val="hybridMultilevel"/>
    <w:tmpl w:val="C17066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AA20CF"/>
    <w:multiLevelType w:val="hybridMultilevel"/>
    <w:tmpl w:val="59904B5C"/>
    <w:lvl w:ilvl="0" w:tplc="2D7087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7"/>
  </w:num>
  <w:num w:numId="2">
    <w:abstractNumId w:val="28"/>
  </w:num>
  <w:num w:numId="3">
    <w:abstractNumId w:val="44"/>
  </w:num>
  <w:num w:numId="4">
    <w:abstractNumId w:val="46"/>
  </w:num>
  <w:num w:numId="5">
    <w:abstractNumId w:val="36"/>
  </w:num>
  <w:num w:numId="6">
    <w:abstractNumId w:val="14"/>
  </w:num>
  <w:num w:numId="7">
    <w:abstractNumId w:val="47"/>
  </w:num>
  <w:num w:numId="8">
    <w:abstractNumId w:val="33"/>
  </w:num>
  <w:num w:numId="9">
    <w:abstractNumId w:val="25"/>
  </w:num>
  <w:num w:numId="10">
    <w:abstractNumId w:val="15"/>
  </w:num>
  <w:num w:numId="11">
    <w:abstractNumId w:val="10"/>
  </w:num>
  <w:num w:numId="12">
    <w:abstractNumId w:val="38"/>
  </w:num>
  <w:num w:numId="13">
    <w:abstractNumId w:val="21"/>
  </w:num>
  <w:num w:numId="14">
    <w:abstractNumId w:val="23"/>
  </w:num>
  <w:num w:numId="15">
    <w:abstractNumId w:val="48"/>
  </w:num>
  <w:num w:numId="16">
    <w:abstractNumId w:val="4"/>
  </w:num>
  <w:num w:numId="17">
    <w:abstractNumId w:val="8"/>
  </w:num>
  <w:num w:numId="18">
    <w:abstractNumId w:val="12"/>
  </w:num>
  <w:num w:numId="19">
    <w:abstractNumId w:val="18"/>
  </w:num>
  <w:num w:numId="20">
    <w:abstractNumId w:val="9"/>
  </w:num>
  <w:num w:numId="21">
    <w:abstractNumId w:val="7"/>
  </w:num>
  <w:num w:numId="22">
    <w:abstractNumId w:val="3"/>
  </w:num>
  <w:num w:numId="23">
    <w:abstractNumId w:val="19"/>
  </w:num>
  <w:num w:numId="24">
    <w:abstractNumId w:val="34"/>
  </w:num>
  <w:num w:numId="25">
    <w:abstractNumId w:val="5"/>
  </w:num>
  <w:num w:numId="26">
    <w:abstractNumId w:val="31"/>
  </w:num>
  <w:num w:numId="27">
    <w:abstractNumId w:val="26"/>
  </w:num>
  <w:num w:numId="28">
    <w:abstractNumId w:val="16"/>
  </w:num>
  <w:num w:numId="29">
    <w:abstractNumId w:val="1"/>
  </w:num>
  <w:num w:numId="30">
    <w:abstractNumId w:val="2"/>
  </w:num>
  <w:num w:numId="31">
    <w:abstractNumId w:val="32"/>
  </w:num>
  <w:num w:numId="32">
    <w:abstractNumId w:val="40"/>
  </w:num>
  <w:num w:numId="33">
    <w:abstractNumId w:val="41"/>
  </w:num>
  <w:num w:numId="34">
    <w:abstractNumId w:val="45"/>
  </w:num>
  <w:num w:numId="35">
    <w:abstractNumId w:val="0"/>
  </w:num>
  <w:num w:numId="36">
    <w:abstractNumId w:val="11"/>
  </w:num>
  <w:num w:numId="37">
    <w:abstractNumId w:val="13"/>
  </w:num>
  <w:num w:numId="38">
    <w:abstractNumId w:val="30"/>
  </w:num>
  <w:num w:numId="39">
    <w:abstractNumId w:val="24"/>
  </w:num>
  <w:num w:numId="40">
    <w:abstractNumId w:val="35"/>
  </w:num>
  <w:num w:numId="41">
    <w:abstractNumId w:val="43"/>
  </w:num>
  <w:num w:numId="42">
    <w:abstractNumId w:val="6"/>
  </w:num>
  <w:num w:numId="43">
    <w:abstractNumId w:val="39"/>
  </w:num>
  <w:num w:numId="44">
    <w:abstractNumId w:val="49"/>
  </w:num>
  <w:num w:numId="45">
    <w:abstractNumId w:val="22"/>
  </w:num>
  <w:num w:numId="46">
    <w:abstractNumId w:val="20"/>
  </w:num>
  <w:num w:numId="47">
    <w:abstractNumId w:val="17"/>
  </w:num>
  <w:num w:numId="48">
    <w:abstractNumId w:val="29"/>
  </w:num>
  <w:num w:numId="49">
    <w:abstractNumId w:val="4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1B8D"/>
    <w:rsid w:val="00025C22"/>
    <w:rsid w:val="00027638"/>
    <w:rsid w:val="00027895"/>
    <w:rsid w:val="000329BD"/>
    <w:rsid w:val="00033F47"/>
    <w:rsid w:val="00037632"/>
    <w:rsid w:val="0004675C"/>
    <w:rsid w:val="00047837"/>
    <w:rsid w:val="00050BB8"/>
    <w:rsid w:val="00054618"/>
    <w:rsid w:val="00057707"/>
    <w:rsid w:val="000578C6"/>
    <w:rsid w:val="000729C8"/>
    <w:rsid w:val="00073A4A"/>
    <w:rsid w:val="0007489B"/>
    <w:rsid w:val="00077DC9"/>
    <w:rsid w:val="000809F3"/>
    <w:rsid w:val="00081560"/>
    <w:rsid w:val="00084B41"/>
    <w:rsid w:val="00084DB2"/>
    <w:rsid w:val="00085B8D"/>
    <w:rsid w:val="00093837"/>
    <w:rsid w:val="0009561D"/>
    <w:rsid w:val="000A24E2"/>
    <w:rsid w:val="000B0051"/>
    <w:rsid w:val="000B478A"/>
    <w:rsid w:val="000B62E4"/>
    <w:rsid w:val="000C2629"/>
    <w:rsid w:val="000C5B2A"/>
    <w:rsid w:val="000C5E91"/>
    <w:rsid w:val="000D465F"/>
    <w:rsid w:val="000D7C2B"/>
    <w:rsid w:val="000E6338"/>
    <w:rsid w:val="000E753A"/>
    <w:rsid w:val="000F37FA"/>
    <w:rsid w:val="000F4D25"/>
    <w:rsid w:val="000F6150"/>
    <w:rsid w:val="000F7F50"/>
    <w:rsid w:val="0010127A"/>
    <w:rsid w:val="0010396D"/>
    <w:rsid w:val="001074A9"/>
    <w:rsid w:val="001079DE"/>
    <w:rsid w:val="00114BF1"/>
    <w:rsid w:val="001150CF"/>
    <w:rsid w:val="00115F7C"/>
    <w:rsid w:val="001277EA"/>
    <w:rsid w:val="001278F7"/>
    <w:rsid w:val="001305C4"/>
    <w:rsid w:val="00130683"/>
    <w:rsid w:val="00130A8B"/>
    <w:rsid w:val="001321D5"/>
    <w:rsid w:val="00135E77"/>
    <w:rsid w:val="0013665F"/>
    <w:rsid w:val="0014029A"/>
    <w:rsid w:val="001447CC"/>
    <w:rsid w:val="00145BC2"/>
    <w:rsid w:val="00151F59"/>
    <w:rsid w:val="00152CE0"/>
    <w:rsid w:val="00154C0B"/>
    <w:rsid w:val="0015719A"/>
    <w:rsid w:val="00160BA5"/>
    <w:rsid w:val="00171435"/>
    <w:rsid w:val="001715D4"/>
    <w:rsid w:val="00172A7D"/>
    <w:rsid w:val="001769E7"/>
    <w:rsid w:val="00176B91"/>
    <w:rsid w:val="001801C9"/>
    <w:rsid w:val="0018120A"/>
    <w:rsid w:val="0018195B"/>
    <w:rsid w:val="00183808"/>
    <w:rsid w:val="00184021"/>
    <w:rsid w:val="001A4AA6"/>
    <w:rsid w:val="001C61ED"/>
    <w:rsid w:val="001D7D6F"/>
    <w:rsid w:val="001E3356"/>
    <w:rsid w:val="001E77F9"/>
    <w:rsid w:val="001F2167"/>
    <w:rsid w:val="001F2CC4"/>
    <w:rsid w:val="001F6565"/>
    <w:rsid w:val="001F67B1"/>
    <w:rsid w:val="00201EDF"/>
    <w:rsid w:val="00205671"/>
    <w:rsid w:val="00205FD6"/>
    <w:rsid w:val="00207DD6"/>
    <w:rsid w:val="00211092"/>
    <w:rsid w:val="002113C5"/>
    <w:rsid w:val="00213355"/>
    <w:rsid w:val="00226A0D"/>
    <w:rsid w:val="0024320C"/>
    <w:rsid w:val="00251CC3"/>
    <w:rsid w:val="00252D62"/>
    <w:rsid w:val="00254C59"/>
    <w:rsid w:val="00272521"/>
    <w:rsid w:val="0027799D"/>
    <w:rsid w:val="0028327E"/>
    <w:rsid w:val="00284132"/>
    <w:rsid w:val="00285824"/>
    <w:rsid w:val="002911C5"/>
    <w:rsid w:val="00291FC6"/>
    <w:rsid w:val="002940FA"/>
    <w:rsid w:val="002979C9"/>
    <w:rsid w:val="002A72B8"/>
    <w:rsid w:val="002B0A5E"/>
    <w:rsid w:val="002B1D83"/>
    <w:rsid w:val="002B553F"/>
    <w:rsid w:val="002B6824"/>
    <w:rsid w:val="002B7C91"/>
    <w:rsid w:val="002C065E"/>
    <w:rsid w:val="002D2CA9"/>
    <w:rsid w:val="002D6D2D"/>
    <w:rsid w:val="002E1D97"/>
    <w:rsid w:val="002E208F"/>
    <w:rsid w:val="002E78FA"/>
    <w:rsid w:val="002F4701"/>
    <w:rsid w:val="002F5606"/>
    <w:rsid w:val="003040A6"/>
    <w:rsid w:val="003063BF"/>
    <w:rsid w:val="00314602"/>
    <w:rsid w:val="00322191"/>
    <w:rsid w:val="00322476"/>
    <w:rsid w:val="0032735A"/>
    <w:rsid w:val="00327CA0"/>
    <w:rsid w:val="00336DEB"/>
    <w:rsid w:val="00342A62"/>
    <w:rsid w:val="00343BE7"/>
    <w:rsid w:val="00343EF3"/>
    <w:rsid w:val="00344821"/>
    <w:rsid w:val="00357382"/>
    <w:rsid w:val="003717B2"/>
    <w:rsid w:val="00374812"/>
    <w:rsid w:val="00377EB7"/>
    <w:rsid w:val="00382FD5"/>
    <w:rsid w:val="00383076"/>
    <w:rsid w:val="00383744"/>
    <w:rsid w:val="00391AF8"/>
    <w:rsid w:val="00395F05"/>
    <w:rsid w:val="003A0CBF"/>
    <w:rsid w:val="003A4420"/>
    <w:rsid w:val="003A6D43"/>
    <w:rsid w:val="003B2B51"/>
    <w:rsid w:val="003B4957"/>
    <w:rsid w:val="003B7AE9"/>
    <w:rsid w:val="003C31DF"/>
    <w:rsid w:val="003C47B9"/>
    <w:rsid w:val="003D1450"/>
    <w:rsid w:val="003D2B1E"/>
    <w:rsid w:val="003D3E5D"/>
    <w:rsid w:val="003D7218"/>
    <w:rsid w:val="003E23A7"/>
    <w:rsid w:val="003E290B"/>
    <w:rsid w:val="003E3197"/>
    <w:rsid w:val="003E4D34"/>
    <w:rsid w:val="003E7975"/>
    <w:rsid w:val="003F0597"/>
    <w:rsid w:val="003F5012"/>
    <w:rsid w:val="003F5245"/>
    <w:rsid w:val="00400769"/>
    <w:rsid w:val="00405304"/>
    <w:rsid w:val="00406C33"/>
    <w:rsid w:val="00406CE1"/>
    <w:rsid w:val="0043041B"/>
    <w:rsid w:val="00430556"/>
    <w:rsid w:val="00431EFE"/>
    <w:rsid w:val="00435575"/>
    <w:rsid w:val="0044072F"/>
    <w:rsid w:val="00444524"/>
    <w:rsid w:val="004453F3"/>
    <w:rsid w:val="00447386"/>
    <w:rsid w:val="0045000A"/>
    <w:rsid w:val="00451CFE"/>
    <w:rsid w:val="00451D19"/>
    <w:rsid w:val="00453A0D"/>
    <w:rsid w:val="00454118"/>
    <w:rsid w:val="00454355"/>
    <w:rsid w:val="0046076F"/>
    <w:rsid w:val="004761CB"/>
    <w:rsid w:val="004852ED"/>
    <w:rsid w:val="00486907"/>
    <w:rsid w:val="00487910"/>
    <w:rsid w:val="0049161D"/>
    <w:rsid w:val="00493BBA"/>
    <w:rsid w:val="00495714"/>
    <w:rsid w:val="0049660E"/>
    <w:rsid w:val="0049766E"/>
    <w:rsid w:val="00497C22"/>
    <w:rsid w:val="004A28AD"/>
    <w:rsid w:val="004A5ADE"/>
    <w:rsid w:val="004D46C7"/>
    <w:rsid w:val="004D5578"/>
    <w:rsid w:val="004E3711"/>
    <w:rsid w:val="004E3EE6"/>
    <w:rsid w:val="0050339A"/>
    <w:rsid w:val="00504A81"/>
    <w:rsid w:val="005103FC"/>
    <w:rsid w:val="005115E5"/>
    <w:rsid w:val="00511E27"/>
    <w:rsid w:val="00524C54"/>
    <w:rsid w:val="00530582"/>
    <w:rsid w:val="00531BD2"/>
    <w:rsid w:val="00540B33"/>
    <w:rsid w:val="00542674"/>
    <w:rsid w:val="00546C1A"/>
    <w:rsid w:val="00547A26"/>
    <w:rsid w:val="00547F94"/>
    <w:rsid w:val="0056295F"/>
    <w:rsid w:val="00565EF6"/>
    <w:rsid w:val="0057169F"/>
    <w:rsid w:val="005750C0"/>
    <w:rsid w:val="00583A42"/>
    <w:rsid w:val="005849E6"/>
    <w:rsid w:val="005876A5"/>
    <w:rsid w:val="005A0543"/>
    <w:rsid w:val="005A6043"/>
    <w:rsid w:val="005A6E59"/>
    <w:rsid w:val="005C0EDE"/>
    <w:rsid w:val="005C2454"/>
    <w:rsid w:val="005C2630"/>
    <w:rsid w:val="005C46FB"/>
    <w:rsid w:val="005C7C16"/>
    <w:rsid w:val="005D5BBF"/>
    <w:rsid w:val="005D6EF9"/>
    <w:rsid w:val="005E4AFB"/>
    <w:rsid w:val="00600A4D"/>
    <w:rsid w:val="00604673"/>
    <w:rsid w:val="00611DC0"/>
    <w:rsid w:val="006143CF"/>
    <w:rsid w:val="00614485"/>
    <w:rsid w:val="00616508"/>
    <w:rsid w:val="00622882"/>
    <w:rsid w:val="006279DC"/>
    <w:rsid w:val="006313C6"/>
    <w:rsid w:val="00631666"/>
    <w:rsid w:val="00635BCE"/>
    <w:rsid w:val="006375E3"/>
    <w:rsid w:val="00637CBC"/>
    <w:rsid w:val="00641F63"/>
    <w:rsid w:val="0064217F"/>
    <w:rsid w:val="0064553D"/>
    <w:rsid w:val="00647F3E"/>
    <w:rsid w:val="006500C8"/>
    <w:rsid w:val="006517B0"/>
    <w:rsid w:val="006614A7"/>
    <w:rsid w:val="006627D4"/>
    <w:rsid w:val="00684CC7"/>
    <w:rsid w:val="00691517"/>
    <w:rsid w:val="00691884"/>
    <w:rsid w:val="0069281A"/>
    <w:rsid w:val="00694273"/>
    <w:rsid w:val="00697018"/>
    <w:rsid w:val="006977B2"/>
    <w:rsid w:val="006A22A1"/>
    <w:rsid w:val="006B19DA"/>
    <w:rsid w:val="006B47BB"/>
    <w:rsid w:val="006B6070"/>
    <w:rsid w:val="006C1478"/>
    <w:rsid w:val="006C66E3"/>
    <w:rsid w:val="006D1B1E"/>
    <w:rsid w:val="006D7832"/>
    <w:rsid w:val="006E1F48"/>
    <w:rsid w:val="006E2553"/>
    <w:rsid w:val="006E391A"/>
    <w:rsid w:val="006F093E"/>
    <w:rsid w:val="006F676E"/>
    <w:rsid w:val="00704659"/>
    <w:rsid w:val="007047F5"/>
    <w:rsid w:val="00705B98"/>
    <w:rsid w:val="0071135C"/>
    <w:rsid w:val="007147EE"/>
    <w:rsid w:val="00715717"/>
    <w:rsid w:val="00715A6A"/>
    <w:rsid w:val="00715BF7"/>
    <w:rsid w:val="00715D7D"/>
    <w:rsid w:val="00720A79"/>
    <w:rsid w:val="00725456"/>
    <w:rsid w:val="007262E6"/>
    <w:rsid w:val="00732CD0"/>
    <w:rsid w:val="0073534E"/>
    <w:rsid w:val="00766ADC"/>
    <w:rsid w:val="00771FC9"/>
    <w:rsid w:val="00776FD7"/>
    <w:rsid w:val="007772C6"/>
    <w:rsid w:val="00782FDD"/>
    <w:rsid w:val="00783C47"/>
    <w:rsid w:val="007862F3"/>
    <w:rsid w:val="0079251B"/>
    <w:rsid w:val="00792893"/>
    <w:rsid w:val="007A398A"/>
    <w:rsid w:val="007A5088"/>
    <w:rsid w:val="007A5431"/>
    <w:rsid w:val="007A7684"/>
    <w:rsid w:val="007B28B8"/>
    <w:rsid w:val="007B3E00"/>
    <w:rsid w:val="007B4E70"/>
    <w:rsid w:val="007C685A"/>
    <w:rsid w:val="007D0A52"/>
    <w:rsid w:val="007D288F"/>
    <w:rsid w:val="007D6FBD"/>
    <w:rsid w:val="007E0827"/>
    <w:rsid w:val="007E0A1C"/>
    <w:rsid w:val="007E0DF5"/>
    <w:rsid w:val="007E265D"/>
    <w:rsid w:val="007E304B"/>
    <w:rsid w:val="007E3FD6"/>
    <w:rsid w:val="007E74CA"/>
    <w:rsid w:val="007E7CEC"/>
    <w:rsid w:val="007F337E"/>
    <w:rsid w:val="007F7EF3"/>
    <w:rsid w:val="00802226"/>
    <w:rsid w:val="008133B0"/>
    <w:rsid w:val="00820E19"/>
    <w:rsid w:val="00823865"/>
    <w:rsid w:val="008239D3"/>
    <w:rsid w:val="0083168A"/>
    <w:rsid w:val="008348EB"/>
    <w:rsid w:val="00841C00"/>
    <w:rsid w:val="0084744D"/>
    <w:rsid w:val="0085044A"/>
    <w:rsid w:val="00853EBC"/>
    <w:rsid w:val="008561A1"/>
    <w:rsid w:val="0085762A"/>
    <w:rsid w:val="00861CC4"/>
    <w:rsid w:val="00865650"/>
    <w:rsid w:val="0087412F"/>
    <w:rsid w:val="008762B6"/>
    <w:rsid w:val="0087769E"/>
    <w:rsid w:val="00890EEC"/>
    <w:rsid w:val="0089279A"/>
    <w:rsid w:val="0089518C"/>
    <w:rsid w:val="00895AE3"/>
    <w:rsid w:val="008A4C83"/>
    <w:rsid w:val="008B17A2"/>
    <w:rsid w:val="008B399D"/>
    <w:rsid w:val="008B3FA0"/>
    <w:rsid w:val="008B6477"/>
    <w:rsid w:val="008C09F9"/>
    <w:rsid w:val="008C3700"/>
    <w:rsid w:val="008D1158"/>
    <w:rsid w:val="008D1A3A"/>
    <w:rsid w:val="008D2EBF"/>
    <w:rsid w:val="008D3A97"/>
    <w:rsid w:val="008D554F"/>
    <w:rsid w:val="008E1B22"/>
    <w:rsid w:val="008E1EED"/>
    <w:rsid w:val="008F3736"/>
    <w:rsid w:val="00904F41"/>
    <w:rsid w:val="00904F5A"/>
    <w:rsid w:val="009053C5"/>
    <w:rsid w:val="00912106"/>
    <w:rsid w:val="00912EEC"/>
    <w:rsid w:val="00915A63"/>
    <w:rsid w:val="0091791C"/>
    <w:rsid w:val="0092596F"/>
    <w:rsid w:val="0093257D"/>
    <w:rsid w:val="0093562D"/>
    <w:rsid w:val="00944F47"/>
    <w:rsid w:val="009533DD"/>
    <w:rsid w:val="009605F4"/>
    <w:rsid w:val="0096357F"/>
    <w:rsid w:val="009637A8"/>
    <w:rsid w:val="009647B1"/>
    <w:rsid w:val="00964E47"/>
    <w:rsid w:val="0097091C"/>
    <w:rsid w:val="00976917"/>
    <w:rsid w:val="00981703"/>
    <w:rsid w:val="00984B9E"/>
    <w:rsid w:val="00992536"/>
    <w:rsid w:val="00993113"/>
    <w:rsid w:val="00994F6A"/>
    <w:rsid w:val="00995A81"/>
    <w:rsid w:val="00996862"/>
    <w:rsid w:val="009B424F"/>
    <w:rsid w:val="009C5C77"/>
    <w:rsid w:val="009F1055"/>
    <w:rsid w:val="009F220D"/>
    <w:rsid w:val="009F4B64"/>
    <w:rsid w:val="00A012E5"/>
    <w:rsid w:val="00A02927"/>
    <w:rsid w:val="00A14789"/>
    <w:rsid w:val="00A14EF0"/>
    <w:rsid w:val="00A33DD4"/>
    <w:rsid w:val="00A35C21"/>
    <w:rsid w:val="00A413EB"/>
    <w:rsid w:val="00A41712"/>
    <w:rsid w:val="00A47E68"/>
    <w:rsid w:val="00A569D0"/>
    <w:rsid w:val="00A57117"/>
    <w:rsid w:val="00A85ACA"/>
    <w:rsid w:val="00A870AE"/>
    <w:rsid w:val="00A94851"/>
    <w:rsid w:val="00A94D59"/>
    <w:rsid w:val="00A95FEF"/>
    <w:rsid w:val="00A96D61"/>
    <w:rsid w:val="00A96EE0"/>
    <w:rsid w:val="00AA2DA0"/>
    <w:rsid w:val="00AA3DFB"/>
    <w:rsid w:val="00AA5572"/>
    <w:rsid w:val="00AB42A0"/>
    <w:rsid w:val="00AB4BD3"/>
    <w:rsid w:val="00AB741A"/>
    <w:rsid w:val="00AB77FB"/>
    <w:rsid w:val="00AC74D5"/>
    <w:rsid w:val="00AE1463"/>
    <w:rsid w:val="00AE175F"/>
    <w:rsid w:val="00AE1E5D"/>
    <w:rsid w:val="00AE5304"/>
    <w:rsid w:val="00AF32A7"/>
    <w:rsid w:val="00B0445A"/>
    <w:rsid w:val="00B04FFE"/>
    <w:rsid w:val="00B11CB3"/>
    <w:rsid w:val="00B135AD"/>
    <w:rsid w:val="00B15BA5"/>
    <w:rsid w:val="00B22C16"/>
    <w:rsid w:val="00B24BB3"/>
    <w:rsid w:val="00B2670F"/>
    <w:rsid w:val="00B37F10"/>
    <w:rsid w:val="00B41D58"/>
    <w:rsid w:val="00B421D3"/>
    <w:rsid w:val="00B43F78"/>
    <w:rsid w:val="00B44945"/>
    <w:rsid w:val="00B46001"/>
    <w:rsid w:val="00B5240C"/>
    <w:rsid w:val="00B53924"/>
    <w:rsid w:val="00B5654C"/>
    <w:rsid w:val="00B566AC"/>
    <w:rsid w:val="00B56D2A"/>
    <w:rsid w:val="00B573FA"/>
    <w:rsid w:val="00B629A2"/>
    <w:rsid w:val="00B64366"/>
    <w:rsid w:val="00B655F1"/>
    <w:rsid w:val="00B66CC1"/>
    <w:rsid w:val="00B7473B"/>
    <w:rsid w:val="00B776CE"/>
    <w:rsid w:val="00B77E7C"/>
    <w:rsid w:val="00B91085"/>
    <w:rsid w:val="00B93349"/>
    <w:rsid w:val="00BA3420"/>
    <w:rsid w:val="00BA40AC"/>
    <w:rsid w:val="00BA49D6"/>
    <w:rsid w:val="00BB5257"/>
    <w:rsid w:val="00BB6E65"/>
    <w:rsid w:val="00BC05B8"/>
    <w:rsid w:val="00BC40EE"/>
    <w:rsid w:val="00BC4741"/>
    <w:rsid w:val="00BD1815"/>
    <w:rsid w:val="00BD6CC8"/>
    <w:rsid w:val="00BD7B86"/>
    <w:rsid w:val="00BE4038"/>
    <w:rsid w:val="00BF12B6"/>
    <w:rsid w:val="00BF1DC7"/>
    <w:rsid w:val="00BF25FF"/>
    <w:rsid w:val="00C03225"/>
    <w:rsid w:val="00C058C8"/>
    <w:rsid w:val="00C07921"/>
    <w:rsid w:val="00C07C19"/>
    <w:rsid w:val="00C14DB2"/>
    <w:rsid w:val="00C14E8A"/>
    <w:rsid w:val="00C1684E"/>
    <w:rsid w:val="00C25D38"/>
    <w:rsid w:val="00C31832"/>
    <w:rsid w:val="00C34A77"/>
    <w:rsid w:val="00C44FCF"/>
    <w:rsid w:val="00C47C4C"/>
    <w:rsid w:val="00C47EF0"/>
    <w:rsid w:val="00C501E8"/>
    <w:rsid w:val="00C51240"/>
    <w:rsid w:val="00C54A2E"/>
    <w:rsid w:val="00C65FBE"/>
    <w:rsid w:val="00C66CC2"/>
    <w:rsid w:val="00C73C7C"/>
    <w:rsid w:val="00C741CC"/>
    <w:rsid w:val="00C755C1"/>
    <w:rsid w:val="00C762B9"/>
    <w:rsid w:val="00C77DE1"/>
    <w:rsid w:val="00C80095"/>
    <w:rsid w:val="00C80942"/>
    <w:rsid w:val="00C81B1B"/>
    <w:rsid w:val="00C830F1"/>
    <w:rsid w:val="00C838F5"/>
    <w:rsid w:val="00C847B7"/>
    <w:rsid w:val="00C92114"/>
    <w:rsid w:val="00C92D79"/>
    <w:rsid w:val="00CA04D6"/>
    <w:rsid w:val="00CA2B4C"/>
    <w:rsid w:val="00CA6FC3"/>
    <w:rsid w:val="00CB13FA"/>
    <w:rsid w:val="00CB1E53"/>
    <w:rsid w:val="00CB2930"/>
    <w:rsid w:val="00CB3396"/>
    <w:rsid w:val="00CB5F91"/>
    <w:rsid w:val="00CB727F"/>
    <w:rsid w:val="00CC66D7"/>
    <w:rsid w:val="00CC7266"/>
    <w:rsid w:val="00CC7AF6"/>
    <w:rsid w:val="00CD5A66"/>
    <w:rsid w:val="00CD7C9F"/>
    <w:rsid w:val="00CE188D"/>
    <w:rsid w:val="00CE1E99"/>
    <w:rsid w:val="00CE3F1B"/>
    <w:rsid w:val="00CE4E0E"/>
    <w:rsid w:val="00CF114C"/>
    <w:rsid w:val="00CF260D"/>
    <w:rsid w:val="00CF798D"/>
    <w:rsid w:val="00D05D68"/>
    <w:rsid w:val="00D156A0"/>
    <w:rsid w:val="00D16491"/>
    <w:rsid w:val="00D2145A"/>
    <w:rsid w:val="00D2511F"/>
    <w:rsid w:val="00D25AA5"/>
    <w:rsid w:val="00D25FCA"/>
    <w:rsid w:val="00D27070"/>
    <w:rsid w:val="00D31719"/>
    <w:rsid w:val="00D31C4A"/>
    <w:rsid w:val="00D323F1"/>
    <w:rsid w:val="00D330AA"/>
    <w:rsid w:val="00D35F0B"/>
    <w:rsid w:val="00D46CA6"/>
    <w:rsid w:val="00D527F6"/>
    <w:rsid w:val="00D5598A"/>
    <w:rsid w:val="00D66333"/>
    <w:rsid w:val="00D729C8"/>
    <w:rsid w:val="00D84580"/>
    <w:rsid w:val="00D87324"/>
    <w:rsid w:val="00D92242"/>
    <w:rsid w:val="00DA048B"/>
    <w:rsid w:val="00DA0AFB"/>
    <w:rsid w:val="00DA12DD"/>
    <w:rsid w:val="00DA1B27"/>
    <w:rsid w:val="00DB20A0"/>
    <w:rsid w:val="00DB38C9"/>
    <w:rsid w:val="00DB61FF"/>
    <w:rsid w:val="00DD2121"/>
    <w:rsid w:val="00DD2475"/>
    <w:rsid w:val="00DD2D11"/>
    <w:rsid w:val="00DD44D0"/>
    <w:rsid w:val="00DD5EE0"/>
    <w:rsid w:val="00DE2765"/>
    <w:rsid w:val="00DE6D9F"/>
    <w:rsid w:val="00DF07E8"/>
    <w:rsid w:val="00DF0BF7"/>
    <w:rsid w:val="00DF1922"/>
    <w:rsid w:val="00DF463C"/>
    <w:rsid w:val="00E00814"/>
    <w:rsid w:val="00E013D0"/>
    <w:rsid w:val="00E107F6"/>
    <w:rsid w:val="00E2064B"/>
    <w:rsid w:val="00E21FCB"/>
    <w:rsid w:val="00E25E73"/>
    <w:rsid w:val="00E27775"/>
    <w:rsid w:val="00E31C5C"/>
    <w:rsid w:val="00E3270E"/>
    <w:rsid w:val="00E336C9"/>
    <w:rsid w:val="00E34EC7"/>
    <w:rsid w:val="00E412B9"/>
    <w:rsid w:val="00E41AAD"/>
    <w:rsid w:val="00E45674"/>
    <w:rsid w:val="00E50916"/>
    <w:rsid w:val="00E53759"/>
    <w:rsid w:val="00E554FE"/>
    <w:rsid w:val="00E57098"/>
    <w:rsid w:val="00E67BF1"/>
    <w:rsid w:val="00E716EF"/>
    <w:rsid w:val="00E75E35"/>
    <w:rsid w:val="00E76BE4"/>
    <w:rsid w:val="00E77729"/>
    <w:rsid w:val="00E834EC"/>
    <w:rsid w:val="00E850F5"/>
    <w:rsid w:val="00E869BA"/>
    <w:rsid w:val="00E91B55"/>
    <w:rsid w:val="00E922E9"/>
    <w:rsid w:val="00E94ADD"/>
    <w:rsid w:val="00E95C48"/>
    <w:rsid w:val="00E96545"/>
    <w:rsid w:val="00EA1B03"/>
    <w:rsid w:val="00EA4AA9"/>
    <w:rsid w:val="00EB1B2D"/>
    <w:rsid w:val="00EB337F"/>
    <w:rsid w:val="00EB77B5"/>
    <w:rsid w:val="00EB7EE2"/>
    <w:rsid w:val="00EC7097"/>
    <w:rsid w:val="00EC70DC"/>
    <w:rsid w:val="00ED5F97"/>
    <w:rsid w:val="00ED6015"/>
    <w:rsid w:val="00EE63BF"/>
    <w:rsid w:val="00EE72FE"/>
    <w:rsid w:val="00EE797F"/>
    <w:rsid w:val="00EF357E"/>
    <w:rsid w:val="00EF7031"/>
    <w:rsid w:val="00EF712F"/>
    <w:rsid w:val="00F000A0"/>
    <w:rsid w:val="00F02239"/>
    <w:rsid w:val="00F1274A"/>
    <w:rsid w:val="00F264E4"/>
    <w:rsid w:val="00F30F1A"/>
    <w:rsid w:val="00F315A3"/>
    <w:rsid w:val="00F41CB0"/>
    <w:rsid w:val="00F44809"/>
    <w:rsid w:val="00F473FD"/>
    <w:rsid w:val="00F5140F"/>
    <w:rsid w:val="00F54CF0"/>
    <w:rsid w:val="00F56D6D"/>
    <w:rsid w:val="00F604D4"/>
    <w:rsid w:val="00F60728"/>
    <w:rsid w:val="00F61CC8"/>
    <w:rsid w:val="00F634FF"/>
    <w:rsid w:val="00F63557"/>
    <w:rsid w:val="00F6376A"/>
    <w:rsid w:val="00F63A6A"/>
    <w:rsid w:val="00F6659A"/>
    <w:rsid w:val="00F745F7"/>
    <w:rsid w:val="00F74F2D"/>
    <w:rsid w:val="00F80480"/>
    <w:rsid w:val="00F80676"/>
    <w:rsid w:val="00F827F7"/>
    <w:rsid w:val="00F8431A"/>
    <w:rsid w:val="00F85D6A"/>
    <w:rsid w:val="00F8643B"/>
    <w:rsid w:val="00F9042C"/>
    <w:rsid w:val="00F93895"/>
    <w:rsid w:val="00F93D12"/>
    <w:rsid w:val="00FA0B24"/>
    <w:rsid w:val="00FA4BDD"/>
    <w:rsid w:val="00FA4CA0"/>
    <w:rsid w:val="00FA50D8"/>
    <w:rsid w:val="00FA6F12"/>
    <w:rsid w:val="00FB08A0"/>
    <w:rsid w:val="00FB0937"/>
    <w:rsid w:val="00FB2B35"/>
    <w:rsid w:val="00FB4A76"/>
    <w:rsid w:val="00FB4EB2"/>
    <w:rsid w:val="00FB6689"/>
    <w:rsid w:val="00FC2E7E"/>
    <w:rsid w:val="00FD5009"/>
    <w:rsid w:val="00FE0624"/>
    <w:rsid w:val="00FE25C4"/>
    <w:rsid w:val="00FE2ABF"/>
    <w:rsid w:val="00FE6F46"/>
    <w:rsid w:val="00FF6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637CBC"/>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637CBC"/>
    <w:pPr>
      <w:spacing w:after="0"/>
    </w:pPr>
    <w:rPr>
      <w:sz w:val="20"/>
      <w:szCs w:val="20"/>
    </w:rPr>
  </w:style>
  <w:style w:type="character" w:customStyle="1" w:styleId="TekstprzypisudolnegoZnak">
    <w:name w:val="Tekst przypisu dolnego Znak"/>
    <w:basedOn w:val="Domylnaczcionkaakapitu"/>
    <w:link w:val="Tekstprzypisudolnego"/>
    <w:rsid w:val="00637CBC"/>
    <w:rPr>
      <w:rFonts w:ascii="Calibri" w:eastAsia="SimSun" w:hAnsi="Calibri" w:cs="F"/>
      <w:kern w:val="3"/>
      <w:sz w:val="20"/>
      <w:szCs w:val="20"/>
    </w:rPr>
  </w:style>
  <w:style w:type="character" w:styleId="Odwoanieprzypisudolnego">
    <w:name w:val="footnote reference"/>
    <w:rsid w:val="00637CBC"/>
    <w:rPr>
      <w:position w:val="0"/>
      <w:vertAlign w:val="superscript"/>
    </w:rPr>
  </w:style>
  <w:style w:type="numbering" w:customStyle="1" w:styleId="WWNum18">
    <w:name w:val="WWNum18"/>
    <w:basedOn w:val="Bezlisty"/>
    <w:rsid w:val="00637CBC"/>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695175">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yperlink" Target="mailto:inspektor@cbi24.pl" TargetMode="Externa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A3BD4-8268-45DE-A7F0-64364B139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22</Pages>
  <Words>8617</Words>
  <Characters>51708</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145</cp:revision>
  <cp:lastPrinted>2020-04-23T12:23:00Z</cp:lastPrinted>
  <dcterms:created xsi:type="dcterms:W3CDTF">2017-12-29T08:12:00Z</dcterms:created>
  <dcterms:modified xsi:type="dcterms:W3CDTF">2020-06-04T11:05:00Z</dcterms:modified>
</cp:coreProperties>
</file>